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F5A" w:rsidRPr="00B32D72" w:rsidRDefault="004A3F5A" w:rsidP="004A3F5A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32D72">
        <w:rPr>
          <w:rFonts w:ascii="Calibri" w:eastAsia="Times New Roman" w:hAnsi="Calibri" w:cs="Calibri"/>
          <w:color w:val="000000"/>
          <w:sz w:val="24"/>
          <w:szCs w:val="24"/>
        </w:rPr>
        <w:t>   </w:t>
      </w:r>
    </w:p>
    <w:p w:rsidR="004A3F5A" w:rsidRPr="00B32D72" w:rsidRDefault="004A3F5A" w:rsidP="004A3F5A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32D72">
        <w:rPr>
          <w:rFonts w:ascii="Calibri" w:eastAsia="Times New Roman" w:hAnsi="Calibri" w:cs="Calibri"/>
          <w:color w:val="000000"/>
          <w:sz w:val="24"/>
          <w:szCs w:val="24"/>
        </w:rPr>
        <w:t>   </w:t>
      </w:r>
    </w:p>
    <w:p w:rsidR="004A3F5A" w:rsidRPr="00FF1F11" w:rsidRDefault="004A3F5A" w:rsidP="00FF220C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F1F1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ԱՄՓՈՓԱԹԵՐԹ</w:t>
      </w:r>
    </w:p>
    <w:p w:rsidR="006C24EF" w:rsidRPr="00FF1F11" w:rsidRDefault="006C24EF" w:rsidP="006C24EF">
      <w:pPr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FF1F11">
        <w:rPr>
          <w:rFonts w:ascii="GHEA Grapalat" w:hAnsi="GHEA Grapalat" w:cs="GHEA Grapalat"/>
          <w:b/>
          <w:sz w:val="24"/>
          <w:szCs w:val="24"/>
          <w:lang w:val="af-ZA"/>
        </w:rPr>
        <w:t xml:space="preserve">ՀՀ </w:t>
      </w:r>
      <w:r w:rsidR="00E83AE7" w:rsidRPr="00FF1F11">
        <w:rPr>
          <w:rFonts w:ascii="GHEA Grapalat" w:hAnsi="GHEA Grapalat" w:cs="GHEA Grapalat"/>
          <w:b/>
          <w:sz w:val="24"/>
          <w:szCs w:val="24"/>
          <w:lang w:val="af-ZA"/>
        </w:rPr>
        <w:t>ՇԻՐԱԿԻ</w:t>
      </w:r>
      <w:r w:rsidRPr="00FF1F11">
        <w:rPr>
          <w:rFonts w:ascii="GHEA Grapalat" w:hAnsi="GHEA Grapalat" w:cs="GHEA Grapalat"/>
          <w:b/>
          <w:sz w:val="24"/>
          <w:szCs w:val="24"/>
          <w:lang w:val="af-ZA"/>
        </w:rPr>
        <w:t xml:space="preserve"> ՄԱՐԶԻ </w:t>
      </w:r>
      <w:r w:rsidR="00E83AE7" w:rsidRPr="00FF1F11">
        <w:rPr>
          <w:rFonts w:ascii="GHEA Grapalat" w:hAnsi="GHEA Grapalat" w:cs="GHEA Grapalat"/>
          <w:b/>
          <w:sz w:val="24"/>
          <w:szCs w:val="24"/>
          <w:lang w:val="af-ZA"/>
        </w:rPr>
        <w:t>ԳՅՈՒՄՐԻ</w:t>
      </w:r>
      <w:r w:rsidRPr="00FF1F11">
        <w:rPr>
          <w:rFonts w:ascii="GHEA Grapalat" w:hAnsi="GHEA Grapalat" w:cs="GHEA Grapalat"/>
          <w:b/>
          <w:sz w:val="24"/>
          <w:szCs w:val="24"/>
          <w:lang w:val="af-ZA"/>
        </w:rPr>
        <w:t xml:space="preserve"> ՀԱՄԱՅՆՔԻ ԶՈՎՈՒՆԻ ԲՆԱԿԱՎԱՅՐԻ ԳԼԽԱՎՈՐ ՀԱՏԱԿԱԳԾԻ ՓՈՓՈԽՈՒԹՅԱՆ ՔԱՂԱՔԱՇԻՆԱԿԱՆ ԱՌԱՋԱՐԿՈՒԹՅԱՆ ՎԵՐԱԲԵՐՅԱԼ ՇԱՀԱԳՐԳԻՌ ՄԱՐՄԻՆՆԵՐԻ ԿՈՂՄԻՑ ՆԵՐԿԱՅԱՑՎԱԾ </w:t>
      </w:r>
      <w:r w:rsidRPr="00FF1F11">
        <w:rPr>
          <w:rFonts w:ascii="GHEA Grapalat" w:hAnsi="GHEA Grapalat"/>
          <w:b/>
          <w:sz w:val="24"/>
          <w:szCs w:val="24"/>
          <w:lang w:val="ru-RU"/>
        </w:rPr>
        <w:t>ԱՌԱՋԱՐԿՈՒԹՅՈՒՆՆԵՐԻ  ԵՎ  ԴԻՏՈՂՈՒԹՅՈՒՆՆԵՐԻ</w:t>
      </w:r>
    </w:p>
    <w:p w:rsidR="00AB3911" w:rsidRPr="00FF1F11" w:rsidRDefault="00705DCC" w:rsidP="00AB3911">
      <w:pPr>
        <w:jc w:val="center"/>
        <w:rPr>
          <w:rFonts w:ascii="GHEA Grapalat" w:hAnsi="GHEA Grapalat" w:cs="GHEA Grapalat"/>
          <w:b/>
          <w:sz w:val="24"/>
          <w:szCs w:val="24"/>
          <w:lang w:val="af-ZA"/>
        </w:rPr>
      </w:pPr>
      <w:r w:rsidRPr="00FF1F11">
        <w:rPr>
          <w:rFonts w:ascii="GHEA Grapalat" w:hAnsi="GHEA Grapalat"/>
          <w:b/>
          <w:sz w:val="24"/>
          <w:szCs w:val="24"/>
          <w:lang w:val="ru-RU"/>
        </w:rPr>
        <w:t>/</w:t>
      </w:r>
      <w:r w:rsidR="00AB3911" w:rsidRPr="00FF1F11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="00E83AE7" w:rsidRPr="00FF1F11">
        <w:rPr>
          <w:rFonts w:ascii="GHEA Grapalat" w:hAnsi="GHEA Grapalat"/>
          <w:b/>
          <w:sz w:val="24"/>
          <w:szCs w:val="24"/>
          <w:lang w:val="ru-RU"/>
        </w:rPr>
        <w:t xml:space="preserve">08-001 և 08-001-117-008-002 ծածկագրերով </w:t>
      </w:r>
      <w:r w:rsidR="00540B9D" w:rsidRPr="00FF1F11">
        <w:rPr>
          <w:rFonts w:ascii="GHEA Grapalat" w:hAnsi="GHEA Grapalat"/>
          <w:b/>
          <w:sz w:val="24"/>
          <w:szCs w:val="24"/>
          <w:lang w:val="ru-RU"/>
        </w:rPr>
        <w:t>0</w:t>
      </w:r>
      <w:r w:rsidR="00540B9D" w:rsidRPr="00FF1F11">
        <w:rPr>
          <w:rFonts w:ascii="GHEA Grapalat" w:hAnsi="GHEA Grapalat"/>
          <w:b/>
          <w:sz w:val="24"/>
          <w:szCs w:val="24"/>
        </w:rPr>
        <w:t>.</w:t>
      </w:r>
      <w:r w:rsidR="00540B9D" w:rsidRPr="00FF1F11">
        <w:rPr>
          <w:rFonts w:ascii="GHEA Grapalat" w:hAnsi="GHEA Grapalat"/>
          <w:b/>
          <w:sz w:val="24"/>
          <w:szCs w:val="24"/>
          <w:lang w:val="ru-RU"/>
        </w:rPr>
        <w:t>108381 հա և 0</w:t>
      </w:r>
      <w:r w:rsidR="00540B9D" w:rsidRPr="00FF1F11">
        <w:rPr>
          <w:rFonts w:ascii="GHEA Grapalat" w:hAnsi="GHEA Grapalat"/>
          <w:b/>
          <w:sz w:val="24"/>
          <w:szCs w:val="24"/>
        </w:rPr>
        <w:t>.</w:t>
      </w:r>
      <w:r w:rsidR="00540B9D" w:rsidRPr="00FF1F11">
        <w:rPr>
          <w:rFonts w:ascii="GHEA Grapalat" w:hAnsi="GHEA Grapalat"/>
          <w:b/>
          <w:sz w:val="24"/>
          <w:szCs w:val="24"/>
          <w:lang w:val="ru-RU"/>
        </w:rPr>
        <w:t>1810 հա</w:t>
      </w:r>
      <w:r w:rsidR="00540B9D" w:rsidRPr="00FF1F11">
        <w:rPr>
          <w:rFonts w:ascii="GHEA Grapalat" w:hAnsi="GHEA Grapalat"/>
          <w:sz w:val="24"/>
          <w:szCs w:val="24"/>
          <w:lang w:val="af-ZA"/>
        </w:rPr>
        <w:t xml:space="preserve"> </w:t>
      </w:r>
      <w:r w:rsidR="00AB3911" w:rsidRPr="00FF1F11">
        <w:rPr>
          <w:rFonts w:ascii="GHEA Grapalat" w:hAnsi="GHEA Grapalat" w:cs="GHEA Grapalat"/>
          <w:b/>
          <w:sz w:val="24"/>
          <w:szCs w:val="24"/>
          <w:lang w:val="af-ZA"/>
        </w:rPr>
        <w:t>/</w:t>
      </w:r>
    </w:p>
    <w:p w:rsidR="00AB3911" w:rsidRPr="00FF1F11" w:rsidRDefault="00AB3911" w:rsidP="00AB391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tbl>
      <w:tblPr>
        <w:tblW w:w="1151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8"/>
        <w:gridCol w:w="1645"/>
        <w:gridCol w:w="2259"/>
      </w:tblGrid>
      <w:tr w:rsidR="0060541D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60541D" w:rsidRPr="00FF1F11" w:rsidRDefault="0060541D" w:rsidP="0060541D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hy-AM"/>
              </w:rPr>
              <w:t>1.  ՀՀ կրթության, գիտության, մշակույթի և սպորտի նախարարություն</w:t>
            </w:r>
          </w:p>
          <w:p w:rsidR="0060541D" w:rsidRPr="00FF1F11" w:rsidRDefault="0060541D" w:rsidP="0060541D">
            <w:pPr>
              <w:spacing w:before="100" w:beforeAutospacing="1"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60541D" w:rsidRPr="00FF1F11" w:rsidRDefault="00B563E6" w:rsidP="00B563E6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6</w:t>
            </w:r>
            <w:r w:rsidR="00EB539C" w:rsidRPr="00FF1F11">
              <w:rPr>
                <w:rFonts w:ascii="GHEA Grapalat" w:hAnsi="GHEA Grapalat"/>
                <w:sz w:val="24"/>
                <w:szCs w:val="24"/>
                <w:lang w:val="hy-AM"/>
              </w:rPr>
              <w:t>-0</w:t>
            </w:r>
            <w:r w:rsidRPr="00FF1F11">
              <w:rPr>
                <w:rFonts w:ascii="GHEA Grapalat" w:hAnsi="GHEA Grapalat"/>
                <w:sz w:val="24"/>
                <w:szCs w:val="24"/>
              </w:rPr>
              <w:t>8</w:t>
            </w:r>
            <w:r w:rsidR="00EB539C" w:rsidRPr="00FF1F11">
              <w:rPr>
                <w:rFonts w:ascii="GHEA Grapalat" w:hAnsi="GHEA Grapalat"/>
                <w:sz w:val="24"/>
                <w:szCs w:val="24"/>
                <w:lang w:val="hy-AM"/>
              </w:rPr>
              <w:t>-2021</w:t>
            </w:r>
          </w:p>
        </w:tc>
      </w:tr>
      <w:tr w:rsidR="0060541D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0541D" w:rsidRPr="00FF1F11" w:rsidRDefault="0060541D" w:rsidP="00A42344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60541D" w:rsidRPr="00FF1F11" w:rsidRDefault="00B563E6" w:rsidP="00A42344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01/14.3/17123-2021</w:t>
            </w:r>
          </w:p>
        </w:tc>
      </w:tr>
      <w:tr w:rsidR="0060541D" w:rsidRPr="00FF1F11" w:rsidTr="002D2E85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63E6" w:rsidRPr="00FF1F11" w:rsidRDefault="00B563E6" w:rsidP="00B563E6">
            <w:pPr>
              <w:spacing w:after="0" w:line="240" w:lineRule="auto"/>
              <w:ind w:firstLine="360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 xml:space="preserve">  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Ի պատասխան 2021 թ. հուլիսի 16-ի Ձեր N 01/11.2/6308-2021  գրության` հայտնում ենք,որ ՀՀ Շիրակի մարզի Գյումրի քաղաքի վարչական տարածքում գտնվող 0.108381 հա (ծածկագիր՝ 08-001) և 0.1810 հա (ծածկագիր՝ 08-001-117-008-002)</w:t>
            </w:r>
            <w:r w:rsidRPr="00FF1F11">
              <w:rPr>
                <w:rFonts w:ascii="Calibri" w:hAnsi="Calibri" w:cs="Calibri"/>
                <w:sz w:val="24"/>
                <w:szCs w:val="24"/>
                <w:lang w:val="ru-RU"/>
              </w:rPr>
              <w:t> 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մակերեսներով</w:t>
            </w:r>
            <w:r w:rsidRPr="00FF1F11">
              <w:rPr>
                <w:rFonts w:ascii="Calibri" w:hAnsi="Calibri" w:cs="Calibri"/>
                <w:sz w:val="24"/>
                <w:szCs w:val="24"/>
                <w:lang w:val="ru-RU"/>
              </w:rPr>
              <w:t> 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տարածքների նպատակային նշանակության փոփոխության կապակցությամբ նախարարության  մասնագետի  կատարած տեղազննության արդյունքում պարզվել է, որ նշյալ հողամասերում պատմամշակութային  հուշարձաններ, ինչպես նաև հնագիտական օբյեկտների արտաքին նշաններ և հետքեր առկա չեն, ուստի նախարարությունը չի առարկում վերոնշյալ հողամասերի նպատակային նշանակության փոփոխությանը:           </w:t>
            </w:r>
          </w:p>
          <w:p w:rsidR="0060541D" w:rsidRPr="00FF1F11" w:rsidRDefault="00B563E6" w:rsidP="00B563E6">
            <w:pPr>
              <w:spacing w:after="0" w:line="240" w:lineRule="auto"/>
              <w:ind w:firstLine="36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 Միաժամանակ հայտնում ենք, որ համաձայն ՀՀ կառավարության 2002 թվականի         ապրիլի 20-ի N 438 որոշման 43-րդ կետի «Հիմնարկները, իրավաբանական և ֆիզիկական անձինք աշխատանքների կատարման ժամանակ պատմական, գիտական, գեղարվեստական և այլ մշակութային արժեք ունեցող հնագիտական և մյուս օբյեկտների հայտնաբերման պահից պարտավոր են դադարեցնել աշխատանքները և դրա մասին անհապաղ հայտնել լիազորված մարմնին&gt;&gt; :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541D" w:rsidRPr="00FF1F11" w:rsidRDefault="0060541D" w:rsidP="00A42344">
            <w:pPr>
              <w:spacing w:before="100" w:beforeAutospacing="1" w:after="0" w:line="240" w:lineRule="auto"/>
              <w:ind w:firstLine="434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</w:tc>
      </w:tr>
      <w:tr w:rsidR="00A87713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A87713" w:rsidRPr="00FF1F11" w:rsidRDefault="00A87713" w:rsidP="00C879D6">
            <w:pPr>
              <w:spacing w:before="100" w:beforeAutospacing="1" w:after="0"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Calibri" w:hAnsi="Calibri" w:cs="Calibri"/>
                <w:sz w:val="24"/>
                <w:szCs w:val="24"/>
              </w:rPr>
              <w:t> </w:t>
            </w:r>
            <w:r w:rsidRPr="00FF1F11">
              <w:rPr>
                <w:rFonts w:ascii="GHEA Grapalat" w:hAnsi="GHEA Grapalat"/>
                <w:sz w:val="24"/>
                <w:szCs w:val="24"/>
              </w:rPr>
              <w:t xml:space="preserve">2. ՀՀ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տարածքային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կառավարման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ենթակառուցվածքների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A87713" w:rsidRPr="00FF1F11" w:rsidRDefault="00EB384A" w:rsidP="00B563E6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5-0</w:t>
            </w:r>
            <w:r w:rsidR="00B563E6" w:rsidRPr="00FF1F11">
              <w:rPr>
                <w:rFonts w:ascii="GHEA Grapalat" w:hAnsi="GHEA Grapalat"/>
                <w:sz w:val="24"/>
                <w:szCs w:val="24"/>
              </w:rPr>
              <w:t>8</w:t>
            </w:r>
            <w:r w:rsidRPr="00FF1F11">
              <w:rPr>
                <w:rFonts w:ascii="GHEA Grapalat" w:hAnsi="GHEA Grapalat"/>
                <w:sz w:val="24"/>
                <w:szCs w:val="24"/>
              </w:rPr>
              <w:t>-2021թ.,</w:t>
            </w:r>
          </w:p>
        </w:tc>
      </w:tr>
      <w:tr w:rsidR="00A87713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87713" w:rsidRPr="00FF1F11" w:rsidRDefault="00A87713" w:rsidP="00C879D6">
            <w:pPr>
              <w:spacing w:before="100" w:beforeAutospacing="1" w:after="0"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A87713" w:rsidRPr="00FF1F11" w:rsidRDefault="00B563E6" w:rsidP="009A7790">
            <w:pPr>
              <w:spacing w:before="100" w:beforeAutospacing="1"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ԳՍ/14.1/19878-2021</w:t>
            </w:r>
          </w:p>
        </w:tc>
      </w:tr>
      <w:tr w:rsidR="00A87713" w:rsidRPr="00FF1F11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563E6" w:rsidRPr="00FF1F11" w:rsidRDefault="00B563E6" w:rsidP="00B563E6">
            <w:pPr>
              <w:spacing w:after="0" w:line="240" w:lineRule="auto"/>
              <w:ind w:firstLine="360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ՀՀ տարածքային կառավարման և ենթակառուցվածքների նախարարությունը ՀՀ Շիրակի մարզի Գյումրի քաղաքի Խորենացու փողոց N 64/1 հասցեում գտնվող 08-001 և 08-001-117-008-002 ծածկագրերով համապատասխանաբար 0.108381 հա և 0.1810 հա մակերեսներով բնակավայրերի նպատակային նշանակության ընդհանուր օգտագործման հողամասերն արդյունաբերության, ընդերքօգտագործման և այլ արտադրական օբյեկտների հողերի փոխելու առաջարկության վերաբերյալ դիտողություններ և առաջարկություններ չունի:</w:t>
            </w:r>
          </w:p>
          <w:p w:rsidR="00A87713" w:rsidRPr="00FF1F11" w:rsidRDefault="00A87713" w:rsidP="008751A3">
            <w:pPr>
              <w:spacing w:line="360" w:lineRule="auto"/>
              <w:ind w:left="165" w:right="210" w:firstLine="36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87713" w:rsidRPr="00FF1F11" w:rsidRDefault="00A87713" w:rsidP="009A7790">
            <w:pPr>
              <w:spacing w:before="100" w:beforeAutospacing="1"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lastRenderedPageBreak/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</w:tc>
      </w:tr>
      <w:tr w:rsidR="00520A7D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520A7D" w:rsidRPr="00FF1F11" w:rsidRDefault="00520A7D" w:rsidP="00C879D6">
            <w:pPr>
              <w:spacing w:after="0"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lastRenderedPageBreak/>
              <w:t xml:space="preserve"> </w:t>
            </w:r>
            <w:r w:rsidRPr="00FF1F11">
              <w:rPr>
                <w:rFonts w:ascii="Calibri" w:hAnsi="Calibri" w:cs="Calibri"/>
                <w:sz w:val="24"/>
                <w:szCs w:val="24"/>
              </w:rPr>
              <w:t>  </w:t>
            </w:r>
            <w:r w:rsidRPr="00FF1F11">
              <w:rPr>
                <w:rFonts w:ascii="GHEA Grapalat" w:hAnsi="GHEA Grapalat"/>
                <w:sz w:val="24"/>
                <w:szCs w:val="24"/>
              </w:rPr>
              <w:t xml:space="preserve">3. ՀՀ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արտակարգ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իրավիճակների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520A7D" w:rsidRPr="00FF1F11" w:rsidRDefault="00B563E6" w:rsidP="00B563E6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4</w:t>
            </w:r>
            <w:r w:rsidR="00F053FD" w:rsidRPr="00FF1F11">
              <w:rPr>
                <w:rFonts w:ascii="GHEA Grapalat" w:hAnsi="GHEA Grapalat"/>
                <w:sz w:val="24"/>
                <w:szCs w:val="24"/>
              </w:rPr>
              <w:t>-0</w:t>
            </w:r>
            <w:r w:rsidRPr="00FF1F11">
              <w:rPr>
                <w:rFonts w:ascii="GHEA Grapalat" w:hAnsi="GHEA Grapalat"/>
                <w:sz w:val="24"/>
                <w:szCs w:val="24"/>
              </w:rPr>
              <w:t>8</w:t>
            </w:r>
            <w:r w:rsidR="00F053FD" w:rsidRPr="00FF1F11">
              <w:rPr>
                <w:rFonts w:ascii="GHEA Grapalat" w:hAnsi="GHEA Grapalat"/>
                <w:sz w:val="24"/>
                <w:szCs w:val="24"/>
              </w:rPr>
              <w:t>-2021,</w:t>
            </w:r>
          </w:p>
        </w:tc>
      </w:tr>
      <w:tr w:rsidR="00520A7D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0A7D" w:rsidRPr="00FF1F11" w:rsidRDefault="00520A7D" w:rsidP="00C879D6">
            <w:pPr>
              <w:spacing w:after="0"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520A7D" w:rsidRPr="00FF1F11" w:rsidRDefault="00B563E6" w:rsidP="00F23B20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01/15.7/4038-2021</w:t>
            </w:r>
          </w:p>
        </w:tc>
      </w:tr>
      <w:tr w:rsidR="00520A7D" w:rsidRPr="00FF1F11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63E6" w:rsidRPr="00FF1F11" w:rsidRDefault="00B563E6" w:rsidP="00B563E6">
            <w:pPr>
              <w:tabs>
                <w:tab w:val="left" w:pos="1701"/>
              </w:tabs>
              <w:spacing w:after="0" w:line="240" w:lineRule="auto"/>
              <w:ind w:firstLine="567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Շիրակի մարզի Գյումրի քաղաքի Խորենացու փողոց N 64/1 հասցեում գտնվող 0.108381 հա և 0.1810 հա մակերեսներով բնակավայրերի նպատակային նշանակության ընդհանուր օգտագործման հողամասը՝ մետաղյա թիթեղների արտադրություն կազմակերպելու համար, արդյունաբերության, ընդերքօգտագործման և այլ արտադրական օբյեկտների նպատակային նշանակության` արդյունաբերական օբյեկտների հողերի փոխելու վերաբերյալ Արտակարգ իրավիճակների նախարարությունը դիտողություններ և առաջարկություններ չունի:</w:t>
            </w:r>
          </w:p>
          <w:p w:rsidR="00520A7D" w:rsidRPr="00FF1F11" w:rsidRDefault="00520A7D" w:rsidP="008751A3">
            <w:pPr>
              <w:tabs>
                <w:tab w:val="left" w:pos="1701"/>
              </w:tabs>
              <w:spacing w:after="0" w:line="360" w:lineRule="auto"/>
              <w:ind w:left="165" w:right="210" w:firstLine="360"/>
              <w:jc w:val="both"/>
              <w:rPr>
                <w:rFonts w:ascii="GHEA Grapalat" w:hAnsi="GHEA Grapalat"/>
                <w:sz w:val="24"/>
                <w:szCs w:val="24"/>
                <w:lang w:val="fr-FR"/>
              </w:rPr>
            </w:pP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0A7D" w:rsidRPr="00FF1F11" w:rsidRDefault="00520A7D" w:rsidP="00520A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</w:tc>
      </w:tr>
      <w:tr w:rsidR="00DF4DFB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DF4DFB" w:rsidRPr="00FF1F11" w:rsidRDefault="00DF4DFB" w:rsidP="00C879D6">
            <w:pPr>
              <w:spacing w:before="100" w:beforeAutospacing="1" w:after="0" w:line="360" w:lineRule="auto"/>
              <w:ind w:left="165" w:right="210" w:firstLine="36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F1F1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FF1F11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. </w:t>
            </w:r>
            <w:r w:rsidRPr="00FF1F11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="00200F5C" w:rsidRPr="00FF1F11">
              <w:rPr>
                <w:rFonts w:ascii="GHEA Grapalat" w:hAnsi="GHEA Grapalat"/>
                <w:sz w:val="24"/>
                <w:szCs w:val="24"/>
              </w:rPr>
              <w:t>առողջապահության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  <w:p w:rsidR="00DF4DFB" w:rsidRPr="00FF1F11" w:rsidRDefault="00DF4DFB" w:rsidP="00C879D6">
            <w:pPr>
              <w:spacing w:before="100" w:beforeAutospacing="1" w:after="0" w:line="360" w:lineRule="auto"/>
              <w:ind w:left="165" w:right="210" w:firstLine="36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DF4DFB" w:rsidRPr="00FF1F11" w:rsidRDefault="008751A3" w:rsidP="002A1C18">
            <w:pPr>
              <w:spacing w:before="100" w:beforeAutospacing="1"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2</w:t>
            </w:r>
            <w:r w:rsidR="002A1C18" w:rsidRPr="00FF1F11">
              <w:rPr>
                <w:rFonts w:ascii="GHEA Grapalat" w:hAnsi="GHEA Grapalat"/>
                <w:sz w:val="24"/>
                <w:szCs w:val="24"/>
              </w:rPr>
              <w:t>7</w:t>
            </w:r>
            <w:r w:rsidR="000813D5" w:rsidRPr="00FF1F11">
              <w:rPr>
                <w:rFonts w:ascii="GHEA Grapalat" w:hAnsi="GHEA Grapalat"/>
                <w:sz w:val="24"/>
                <w:szCs w:val="24"/>
              </w:rPr>
              <w:t>-0</w:t>
            </w:r>
            <w:r w:rsidR="002A1C18" w:rsidRPr="00FF1F11">
              <w:rPr>
                <w:rFonts w:ascii="GHEA Grapalat" w:hAnsi="GHEA Grapalat"/>
                <w:sz w:val="24"/>
                <w:szCs w:val="24"/>
              </w:rPr>
              <w:t>8</w:t>
            </w:r>
            <w:r w:rsidR="000813D5" w:rsidRPr="00FF1F11">
              <w:rPr>
                <w:rFonts w:ascii="GHEA Grapalat" w:hAnsi="GHEA Grapalat"/>
                <w:sz w:val="24"/>
                <w:szCs w:val="24"/>
              </w:rPr>
              <w:t>-2021</w:t>
            </w:r>
          </w:p>
        </w:tc>
      </w:tr>
      <w:tr w:rsidR="00DF4DFB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F4DFB" w:rsidRPr="00FF1F11" w:rsidRDefault="00DF4DFB" w:rsidP="00C879D6">
            <w:pPr>
              <w:spacing w:after="0" w:line="360" w:lineRule="auto"/>
              <w:ind w:left="165" w:right="210" w:firstLine="36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DF4DFB" w:rsidRPr="00FF1F11" w:rsidRDefault="002A1C18" w:rsidP="00DC72DA">
            <w:pPr>
              <w:spacing w:before="100" w:beforeAutospacing="1"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ԱԱ/04/16000-2021</w:t>
            </w:r>
          </w:p>
        </w:tc>
      </w:tr>
      <w:tr w:rsidR="003F6AB1" w:rsidRPr="00FF1F11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1C18" w:rsidRPr="00FF1F11" w:rsidRDefault="002A1C18" w:rsidP="002A1C18">
            <w:pPr>
              <w:spacing w:after="0" w:line="240" w:lineRule="auto"/>
              <w:ind w:firstLine="562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Ի պատասխան Ձեր 2021 թվականի հուլիսի 16-ի N01/11.2/6308-2021 գրության՝ Առողջապահության նախարարությունում քննարկվել է ՀՀ Շիրակի մարզի Գյումրի քաղաքի Խորենացու փողոց N 64/1 հասցեում գտնվող 08-001 և 08-001-117-008-002 ծածկագրերով</w:t>
            </w:r>
            <w:r w:rsidRPr="00FF1F11">
              <w:rPr>
                <w:rFonts w:ascii="Calibri" w:hAnsi="Calibri" w:cs="Calibri"/>
                <w:sz w:val="24"/>
                <w:szCs w:val="24"/>
                <w:lang w:val="ru-RU"/>
              </w:rPr>
              <w:t> 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համապատասխանաբար 0.108381 հա և 0.1810 հա մակերեսներով</w:t>
            </w:r>
            <w:r w:rsidRPr="00FF1F11">
              <w:rPr>
                <w:rFonts w:ascii="Calibri" w:hAnsi="Calibri" w:cs="Calibri"/>
                <w:sz w:val="24"/>
                <w:szCs w:val="24"/>
                <w:lang w:val="ru-RU"/>
              </w:rPr>
              <w:t> 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բնակավայրերի նպատակային նշանակության ընդհանուր օգտագործման հողամասը՝ մետաղյա թիթեղների արտադրություն կազմակերպելու համար, արդյունաբերության, ընդերքօգտագործման և այլ արտադրական օբյեկտների նպատակային նշանակության` արդյունաբերական օբյեկտների հողերի</w:t>
            </w:r>
            <w:r w:rsidRPr="00FF1F11">
              <w:rPr>
                <w:rFonts w:ascii="Calibri" w:hAnsi="Calibri" w:cs="Calibri"/>
                <w:sz w:val="24"/>
                <w:szCs w:val="24"/>
                <w:lang w:val="ru-RU"/>
              </w:rPr>
              <w:t> 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փոխելու մասին առաջարկությունը, որի վերաբերյալ դիտողություններ և առաջարկություններ չկան:</w:t>
            </w:r>
          </w:p>
          <w:p w:rsidR="003F6AB1" w:rsidRPr="00FF1F11" w:rsidRDefault="003F6AB1" w:rsidP="00C879D6">
            <w:pPr>
              <w:spacing w:after="0" w:line="360" w:lineRule="auto"/>
              <w:ind w:left="165" w:right="210" w:firstLine="36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6AB1" w:rsidRPr="00FF1F11" w:rsidRDefault="00705DCC" w:rsidP="00E848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</w:tc>
      </w:tr>
      <w:tr w:rsidR="00D63105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D63105" w:rsidRPr="00FF1F11" w:rsidRDefault="00D63105" w:rsidP="00C879D6">
            <w:pPr>
              <w:spacing w:before="100" w:beforeAutospacing="1" w:after="0" w:line="360" w:lineRule="auto"/>
              <w:ind w:left="165" w:right="210" w:firstLine="36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F1F1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   </w:t>
            </w:r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FF1F1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 </w:t>
            </w:r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5. </w:t>
            </w:r>
            <w:r w:rsidRPr="00FF1F11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շրջակա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միջավայրի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D63105" w:rsidRPr="00FF1F11" w:rsidRDefault="00BD61C1" w:rsidP="00D63105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21</w:t>
            </w:r>
            <w:r w:rsidR="004C38DD" w:rsidRPr="00FF1F11">
              <w:rPr>
                <w:rFonts w:ascii="GHEA Grapalat" w:hAnsi="GHEA Grapalat"/>
                <w:sz w:val="24"/>
                <w:szCs w:val="24"/>
              </w:rPr>
              <w:t>-07-2021</w:t>
            </w:r>
          </w:p>
        </w:tc>
      </w:tr>
      <w:tr w:rsidR="00D63105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3105" w:rsidRPr="00FF1F11" w:rsidRDefault="00D63105" w:rsidP="00C879D6">
            <w:pPr>
              <w:spacing w:before="100" w:beforeAutospacing="1" w:after="0" w:line="360" w:lineRule="auto"/>
              <w:ind w:left="165" w:right="210" w:firstLine="36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D63105" w:rsidRPr="00FF1F11" w:rsidRDefault="00BD61C1" w:rsidP="00AB39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1/02.5/9392-2021</w:t>
            </w:r>
          </w:p>
        </w:tc>
      </w:tr>
      <w:tr w:rsidR="00D63105" w:rsidRPr="00FF1F11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61C1" w:rsidRPr="00FF1F11" w:rsidRDefault="00BD61C1" w:rsidP="00BD61C1">
            <w:pPr>
              <w:tabs>
                <w:tab w:val="left" w:pos="3686"/>
              </w:tabs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պատասխան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Ձեր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2021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թվականի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հուլ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իսի 16-</w:t>
            </w:r>
            <w:r w:rsidRPr="00FF1F11">
              <w:rPr>
                <w:rFonts w:ascii="GHEA Grapalat" w:hAnsi="GHEA Grapalat"/>
                <w:sz w:val="24"/>
                <w:szCs w:val="24"/>
              </w:rPr>
              <w:t>ի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FF1F11">
              <w:rPr>
                <w:rFonts w:ascii="GHEA Grapalat" w:hAnsi="GHEA Grapalat"/>
                <w:sz w:val="24"/>
                <w:szCs w:val="24"/>
              </w:rPr>
              <w:t>N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01/11.2/6308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գրության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՝ հայտնում եմ, որ շրջակա միջավայրի նախարարություն</w:t>
            </w:r>
            <w:r w:rsidRPr="00FF1F11">
              <w:rPr>
                <w:rFonts w:ascii="GHEA Grapalat" w:hAnsi="GHEA Grapalat"/>
                <w:sz w:val="24"/>
                <w:szCs w:val="24"/>
              </w:rPr>
              <w:t>ը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Շիրակի մարզի Գյումրի քաղաքի Խորենացու փողոց N 64/1 հասցեում գտնվող 0.108381 հա և 0.1810 հա մակերեսներով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հողամասերի </w:t>
            </w:r>
            <w:r w:rsidRPr="00FF1F11">
              <w:rPr>
                <w:rFonts w:ascii="GHEA Grapalat" w:hAnsi="GHEA Grapalat" w:cs="Sylfaen"/>
                <w:sz w:val="24"/>
                <w:szCs w:val="24"/>
                <w:lang w:val="hy-AM"/>
              </w:rPr>
              <w:t>նպատակային նշանակությ</w:t>
            </w:r>
            <w:proofErr w:type="spellStart"/>
            <w:r w:rsidRPr="00FF1F11">
              <w:rPr>
                <w:rFonts w:ascii="GHEA Grapalat" w:hAnsi="GHEA Grapalat" w:cs="Sylfaen"/>
                <w:sz w:val="24"/>
                <w:szCs w:val="24"/>
              </w:rPr>
              <w:t>ունների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փոփոխության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վերաբերյալ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>կարծիք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>տալ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>չի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>կարող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, 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>քանի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>որ ներկայացված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>չեն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>հողամաս</w:t>
            </w:r>
            <w:proofErr w:type="spellStart"/>
            <w:r w:rsidRPr="00FF1F11">
              <w:rPr>
                <w:rFonts w:ascii="GHEA Grapalat" w:hAnsi="GHEA Grapalat" w:cs="GHEA Grapalat"/>
                <w:sz w:val="24"/>
                <w:szCs w:val="24"/>
              </w:rPr>
              <w:t>եր</w:t>
            </w:r>
            <w:proofErr w:type="spellEnd"/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>ի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>շրջադարձային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>կետերի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կոորդինատները (հիմք՝ 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ՀՀ կառավարության 2011 թվականի դեկտեմբերի 29-ի N1920-Ն որոշմա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ն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 xml:space="preserve">հավելվածի 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62-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րդ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կետի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 xml:space="preserve"> 3-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րդ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>ենթակետ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):</w:t>
            </w:r>
          </w:p>
          <w:p w:rsidR="00BD61C1" w:rsidRPr="00FF1F11" w:rsidRDefault="00BD61C1" w:rsidP="00BD61C1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tab/>
              <w:t xml:space="preserve">Փաթեթում առկա են անհամապատասխանություններ՝ </w:t>
            </w:r>
            <w:r w:rsidRPr="00FF1F11">
              <w:rPr>
                <w:rFonts w:ascii="GHEA Grapalat" w:hAnsi="GHEA Grapalat"/>
                <w:sz w:val="24"/>
                <w:szCs w:val="24"/>
                <w:lang w:val="ru-RU"/>
              </w:rPr>
              <w:lastRenderedPageBreak/>
              <w:t>կապված հողամասերի նպատակային և գործառնական նշանակությունների հետ:</w:t>
            </w:r>
          </w:p>
          <w:p w:rsidR="00783739" w:rsidRPr="00FF1F11" w:rsidRDefault="00783739" w:rsidP="00783739">
            <w:pPr>
              <w:spacing w:after="0" w:line="240" w:lineRule="auto"/>
              <w:ind w:firstLine="720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3105" w:rsidRPr="00FF1F11" w:rsidRDefault="00D63105" w:rsidP="00D63105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lastRenderedPageBreak/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</w:tc>
      </w:tr>
      <w:tr w:rsidR="00062008" w:rsidRPr="00FF1F11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2008" w:rsidRPr="00D75182" w:rsidRDefault="00062008" w:rsidP="00062008">
            <w:pPr>
              <w:spacing w:after="0" w:line="240" w:lineRule="auto"/>
              <w:ind w:firstLine="720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lastRenderedPageBreak/>
              <w:t xml:space="preserve">Ի </w:t>
            </w:r>
            <w:proofErr w:type="spellStart"/>
            <w:r w:rsidRPr="00B40B52">
              <w:rPr>
                <w:rFonts w:ascii="GHEA Grapalat" w:hAnsi="GHEA Grapalat"/>
                <w:sz w:val="24"/>
                <w:szCs w:val="24"/>
              </w:rPr>
              <w:t>պատասխան</w:t>
            </w:r>
            <w:proofErr w:type="spellEnd"/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0B52">
              <w:rPr>
                <w:rFonts w:ascii="GHEA Grapalat" w:hAnsi="GHEA Grapalat"/>
                <w:sz w:val="24"/>
                <w:szCs w:val="24"/>
              </w:rPr>
              <w:t>Ձեր</w:t>
            </w:r>
            <w:proofErr w:type="spellEnd"/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t xml:space="preserve"> 2021 </w:t>
            </w:r>
            <w:proofErr w:type="spellStart"/>
            <w:r w:rsidRPr="00B40B52">
              <w:rPr>
                <w:rFonts w:ascii="GHEA Grapalat" w:hAnsi="GHEA Grapalat"/>
                <w:sz w:val="24"/>
                <w:szCs w:val="24"/>
              </w:rPr>
              <w:t>թվականի</w:t>
            </w:r>
            <w:proofErr w:type="spellEnd"/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սեպտեմբերի 3</w:t>
            </w:r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t>-</w:t>
            </w:r>
            <w:r w:rsidRPr="00B40B52">
              <w:rPr>
                <w:rFonts w:ascii="GHEA Grapalat" w:hAnsi="GHEA Grapalat"/>
                <w:sz w:val="24"/>
                <w:szCs w:val="24"/>
              </w:rPr>
              <w:t>ի</w:t>
            </w:r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B40B52">
              <w:rPr>
                <w:rFonts w:ascii="GHEA Grapalat" w:hAnsi="GHEA Grapalat"/>
                <w:sz w:val="24"/>
                <w:szCs w:val="24"/>
              </w:rPr>
              <w:t>N</w:t>
            </w:r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t>01/11.2/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7996</w:t>
            </w:r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0B52">
              <w:rPr>
                <w:rFonts w:ascii="GHEA Grapalat" w:hAnsi="GHEA Grapalat"/>
                <w:sz w:val="24"/>
                <w:szCs w:val="24"/>
              </w:rPr>
              <w:t>գրության</w:t>
            </w:r>
            <w:proofErr w:type="spellEnd"/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t>՝ հայտնում եմ, որ շրջակա միջավայրի նախարարություն</w:t>
            </w:r>
            <w:r w:rsidRPr="00B40B52">
              <w:rPr>
                <w:rFonts w:ascii="GHEA Grapalat" w:hAnsi="GHEA Grapalat"/>
                <w:sz w:val="24"/>
                <w:szCs w:val="24"/>
              </w:rPr>
              <w:t>ը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B40B52">
              <w:rPr>
                <w:rFonts w:ascii="GHEA Grapalat" w:hAnsi="GHEA Grapalat"/>
                <w:sz w:val="24"/>
                <w:szCs w:val="24"/>
                <w:lang w:val="af-ZA"/>
              </w:rPr>
              <w:t>Շիրակի մարզի Գյումրի քաղաքի Խորենացու փողոց N64/1 հասցեում գտնվող 0.108381 հա և 0.1810 հա մակերեսներով</w:t>
            </w:r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t xml:space="preserve"> հողամասերի </w:t>
            </w:r>
            <w:r w:rsidRPr="00B40B52">
              <w:rPr>
                <w:rFonts w:ascii="GHEA Grapalat" w:hAnsi="GHEA Grapalat" w:cs="Sylfaen"/>
                <w:sz w:val="24"/>
                <w:szCs w:val="24"/>
                <w:lang w:val="hy-AM"/>
              </w:rPr>
              <w:t>նպատակային նշանակությ</w:t>
            </w:r>
            <w:proofErr w:type="spellStart"/>
            <w:r w:rsidRPr="00B40B52">
              <w:rPr>
                <w:rFonts w:ascii="GHEA Grapalat" w:hAnsi="GHEA Grapalat" w:cs="Sylfaen"/>
                <w:sz w:val="24"/>
                <w:szCs w:val="24"/>
              </w:rPr>
              <w:t>ունների</w:t>
            </w:r>
            <w:proofErr w:type="spellEnd"/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0B52">
              <w:rPr>
                <w:rFonts w:ascii="GHEA Grapalat" w:hAnsi="GHEA Grapalat"/>
                <w:sz w:val="24"/>
                <w:szCs w:val="24"/>
              </w:rPr>
              <w:t>փոփոխությ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ru-RU"/>
              </w:rPr>
              <w:t>ունների</w:t>
            </w:r>
            <w:r w:rsidRPr="00B40B5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B40B52">
              <w:rPr>
                <w:rFonts w:ascii="GHEA Grapalat" w:hAnsi="GHEA Grapalat"/>
                <w:sz w:val="24"/>
                <w:szCs w:val="24"/>
                <w:lang w:val="af-ZA"/>
              </w:rPr>
              <w:t>վերաբերյալ</w:t>
            </w:r>
            <w:r w:rsidRPr="00B40B52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6F0CE4">
              <w:rPr>
                <w:rFonts w:ascii="GHEA Grapalat" w:hAnsi="GHEA Grapalat" w:cs="GHEA Grapalat"/>
                <w:sz w:val="24"/>
                <w:szCs w:val="24"/>
              </w:rPr>
              <w:t>ա</w:t>
            </w:r>
            <w:r w:rsidRPr="006F0CE4">
              <w:rPr>
                <w:rFonts w:ascii="GHEA Grapalat" w:hAnsi="GHEA Grapalat" w:cs="Sylfaen"/>
                <w:sz w:val="24"/>
                <w:szCs w:val="24"/>
                <w:lang w:val="hy-AM"/>
              </w:rPr>
              <w:t>ռարկություններ</w:t>
            </w:r>
            <w:r w:rsidRPr="006F0CE4">
              <w:rPr>
                <w:rFonts w:ascii="GHEA Grapalat" w:hAnsi="GHEA Grapalat" w:cs="Sylfaen"/>
                <w:sz w:val="24"/>
                <w:szCs w:val="24"/>
                <w:lang w:val="ru-RU"/>
              </w:rPr>
              <w:t xml:space="preserve"> </w:t>
            </w:r>
            <w:r w:rsidRPr="006F0CE4">
              <w:rPr>
                <w:rFonts w:ascii="GHEA Grapalat" w:hAnsi="GHEA Grapalat" w:cs="Sylfaen"/>
                <w:sz w:val="24"/>
                <w:szCs w:val="24"/>
                <w:lang w:val="hy-AM"/>
              </w:rPr>
              <w:t>չունի:</w:t>
            </w:r>
          </w:p>
          <w:p w:rsidR="00062008" w:rsidRPr="00197A2E" w:rsidRDefault="00062008" w:rsidP="00062008">
            <w:pPr>
              <w:tabs>
                <w:tab w:val="left" w:pos="3686"/>
              </w:tabs>
              <w:spacing w:after="0" w:line="240" w:lineRule="auto"/>
              <w:ind w:firstLine="709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9041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Կառուցապատում իրականացնելու, կառուցապատման մակերեսը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1500 քմ</w:t>
            </w:r>
            <w:r w:rsidRPr="009041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գերազանցելու դեպքում,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նախատեսվող գործունեությունը</w:t>
            </w:r>
            <w:r w:rsidRPr="009041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, համաձայն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>«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Շրջակա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միջավայրի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վրա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ազդեցության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գնահատման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փորձաքննության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»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մասին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ՀՀ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օրենքի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14-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րդ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հոդվածի 6-րդ մասի 7)-րդ կետի 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>«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>»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ենթակետի՝  ենթակա է շրջակա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միջավայրի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վրա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ազդեցության</w:t>
            </w:r>
            <w:r w:rsidRPr="006779F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197A2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փորձաքննության:</w:t>
            </w:r>
          </w:p>
          <w:p w:rsidR="00062008" w:rsidRPr="00FF1F11" w:rsidRDefault="00062008" w:rsidP="00BD61C1">
            <w:pPr>
              <w:tabs>
                <w:tab w:val="left" w:pos="3686"/>
              </w:tabs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62008" w:rsidRPr="00F46A4E" w:rsidRDefault="00062008" w:rsidP="00062008">
            <w:pPr>
              <w:ind w:right="36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</w:rPr>
              <w:t>3</w:t>
            </w:r>
            <w:r w:rsidRPr="00F46A4E">
              <w:rPr>
                <w:rFonts w:ascii="GHEA Grapalat" w:hAnsi="GHEA Grapalat"/>
                <w:sz w:val="24"/>
                <w:szCs w:val="24"/>
              </w:rPr>
              <w:t>-0</w:t>
            </w:r>
            <w:r>
              <w:rPr>
                <w:rFonts w:ascii="GHEA Grapalat" w:hAnsi="GHEA Grapalat"/>
                <w:sz w:val="24"/>
                <w:szCs w:val="24"/>
              </w:rPr>
              <w:t>9</w:t>
            </w:r>
            <w:r w:rsidRPr="00F46A4E">
              <w:rPr>
                <w:rFonts w:ascii="GHEA Grapalat" w:hAnsi="GHEA Grapalat"/>
                <w:sz w:val="24"/>
                <w:szCs w:val="24"/>
              </w:rPr>
              <w:t>-2021,</w:t>
            </w:r>
          </w:p>
          <w:p w:rsidR="00062008" w:rsidRDefault="00062008" w:rsidP="00062008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62008">
              <w:rPr>
                <w:rFonts w:ascii="GHEA Grapalat" w:hAnsi="GHEA Grapalat"/>
                <w:sz w:val="24"/>
                <w:szCs w:val="24"/>
              </w:rPr>
              <w:t>1/02.5/11044-2021</w:t>
            </w:r>
          </w:p>
          <w:p w:rsidR="00062008" w:rsidRPr="00FF1F11" w:rsidRDefault="00062008" w:rsidP="00062008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</w:tc>
      </w:tr>
      <w:tr w:rsidR="00D83F50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D83F50" w:rsidRPr="00FF1F11" w:rsidRDefault="00D83F50" w:rsidP="00783739">
            <w:pPr>
              <w:spacing w:after="0"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 xml:space="preserve">6. ՀՀ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էկոնոմիկայի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D83F50" w:rsidRPr="00FF1F11" w:rsidRDefault="00512F70" w:rsidP="008A2373">
            <w:pPr>
              <w:spacing w:after="0" w:line="240" w:lineRule="auto"/>
              <w:ind w:firstLine="614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2-0</w:t>
            </w:r>
            <w:r w:rsidR="008A2373" w:rsidRPr="00FF1F11">
              <w:rPr>
                <w:rFonts w:ascii="GHEA Grapalat" w:hAnsi="GHEA Grapalat"/>
                <w:sz w:val="24"/>
                <w:szCs w:val="24"/>
              </w:rPr>
              <w:t>8</w:t>
            </w:r>
            <w:r w:rsidRPr="00FF1F11">
              <w:rPr>
                <w:rFonts w:ascii="GHEA Grapalat" w:hAnsi="GHEA Grapalat"/>
                <w:sz w:val="24"/>
                <w:szCs w:val="24"/>
              </w:rPr>
              <w:t>-2021,</w:t>
            </w:r>
          </w:p>
        </w:tc>
      </w:tr>
      <w:tr w:rsidR="00D83F50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83F50" w:rsidRPr="00FF1F11" w:rsidRDefault="00D83F50" w:rsidP="00C879D6">
            <w:pPr>
              <w:spacing w:after="0" w:line="360" w:lineRule="auto"/>
              <w:ind w:left="165" w:right="210" w:firstLine="36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D83F50" w:rsidRPr="00FF1F11" w:rsidRDefault="001F6185" w:rsidP="001F6185">
            <w:pPr>
              <w:spacing w:before="100" w:beforeAutospacing="1"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    </w:t>
            </w:r>
            <w:r w:rsidR="008A2373"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01/10824-2021</w:t>
            </w:r>
          </w:p>
        </w:tc>
      </w:tr>
      <w:tr w:rsidR="00D83F50" w:rsidRPr="00FF1F11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A2373" w:rsidRPr="00FF1F11" w:rsidRDefault="008A2373" w:rsidP="008A2373">
            <w:pPr>
              <w:keepNext/>
              <w:spacing w:line="240" w:lineRule="auto"/>
              <w:ind w:firstLine="283"/>
              <w:jc w:val="both"/>
              <w:rPr>
                <w:rFonts w:ascii="GHEA Grapalat" w:hAnsi="GHEA Grapalat"/>
                <w:bCs/>
                <w:sz w:val="24"/>
                <w:szCs w:val="24"/>
              </w:rPr>
            </w:pPr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Ի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պաասխան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Ձեր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գրության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՝ ՀՀ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Շիրակի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մարզի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Գյումրի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քաղաքի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Խորենացու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փողոց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N 64/1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հասցեում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գտնվող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08-001 և 08-001-117-008-002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ծածկագրերով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համապատասխանաբար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0.108381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և 0.1810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մակերեսներով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բնակավայրերի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նպատակային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նշանակության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ընդհանուր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օգտագործման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հողամասը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մետաղյա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թիթեղների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արտադրություն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կազմակերպելու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համար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,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արդյունաբերության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,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ընդերքօգտագործման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և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այլ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արտադրական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օբյեկտների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նպատակային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նշանակության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`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արդյունաբերական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օբյեկտների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հողերի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փոխելու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վերաբերյալ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ՀՀ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էկոնոմիկայի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նախարարությունն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առաջարկություններ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և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առարկություններ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չունի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:</w:t>
            </w:r>
          </w:p>
          <w:p w:rsidR="00D83F50" w:rsidRPr="00FF1F11" w:rsidRDefault="00D83F50" w:rsidP="00C879D6">
            <w:pPr>
              <w:spacing w:after="0" w:line="360" w:lineRule="auto"/>
              <w:ind w:left="165" w:right="210" w:firstLine="360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83F50" w:rsidRPr="00FF1F11" w:rsidRDefault="00D83F50" w:rsidP="003C3036">
            <w:pPr>
              <w:spacing w:before="100" w:beforeAutospacing="1" w:after="0" w:line="240" w:lineRule="auto"/>
              <w:ind w:firstLine="614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</w:tc>
      </w:tr>
      <w:tr w:rsidR="004C4D0B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4C4D0B" w:rsidRPr="00FF1F11" w:rsidRDefault="004C4D0B" w:rsidP="00C879D6">
            <w:pPr>
              <w:spacing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 xml:space="preserve">7. ՀՀ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բարձր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տեխնոլոգիական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արդյունաբերության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</w:p>
          <w:p w:rsidR="004C4D0B" w:rsidRPr="00FF1F11" w:rsidRDefault="004C4D0B" w:rsidP="00C879D6">
            <w:pPr>
              <w:spacing w:before="100" w:beforeAutospacing="1" w:after="0"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4C4D0B" w:rsidRPr="00FF1F11" w:rsidRDefault="00305D6D" w:rsidP="00305D6D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3</w:t>
            </w:r>
            <w:r w:rsidR="00E468FC" w:rsidRPr="00FF1F11">
              <w:rPr>
                <w:rFonts w:ascii="GHEA Grapalat" w:hAnsi="GHEA Grapalat"/>
                <w:sz w:val="24"/>
                <w:szCs w:val="24"/>
              </w:rPr>
              <w:t>-0</w:t>
            </w:r>
            <w:r w:rsidRPr="00FF1F11">
              <w:rPr>
                <w:rFonts w:ascii="GHEA Grapalat" w:hAnsi="GHEA Grapalat"/>
                <w:sz w:val="24"/>
                <w:szCs w:val="24"/>
              </w:rPr>
              <w:t>8</w:t>
            </w:r>
            <w:r w:rsidR="00E468FC" w:rsidRPr="00FF1F11">
              <w:rPr>
                <w:rFonts w:ascii="GHEA Grapalat" w:hAnsi="GHEA Grapalat"/>
                <w:sz w:val="24"/>
                <w:szCs w:val="24"/>
              </w:rPr>
              <w:t>-2021,</w:t>
            </w:r>
          </w:p>
        </w:tc>
      </w:tr>
      <w:tr w:rsidR="004C4D0B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D0B" w:rsidRPr="00FF1F11" w:rsidRDefault="004C4D0B" w:rsidP="00C879D6">
            <w:pPr>
              <w:spacing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4C4D0B" w:rsidRPr="00FF1F11" w:rsidRDefault="00305D6D" w:rsidP="00E468FC">
            <w:pPr>
              <w:ind w:right="14" w:firstLine="27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01/11.1/4559-2021</w:t>
            </w:r>
          </w:p>
        </w:tc>
      </w:tr>
      <w:tr w:rsidR="00EE1E86" w:rsidRPr="00FF1F11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5D6D" w:rsidRPr="00FF1F11" w:rsidRDefault="00305D6D" w:rsidP="00305D6D">
            <w:pPr>
              <w:shd w:val="clear" w:color="auto" w:fill="FFFFFF"/>
              <w:spacing w:after="0" w:line="240" w:lineRule="auto"/>
              <w:ind w:firstLine="562"/>
              <w:jc w:val="both"/>
              <w:rPr>
                <w:rFonts w:ascii="GHEA Grapalat" w:hAnsi="GHEA Grapalat"/>
                <w:bCs/>
                <w:sz w:val="24"/>
                <w:szCs w:val="24"/>
              </w:rPr>
            </w:pPr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Ի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պատասխան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Ձեր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2021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թվականի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հուլիսի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16-ի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թիվ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01/11.2/6308-2021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գրության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հայտնում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եմ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,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որ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ՀՀ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Շիրակի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մարզի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Գյումրի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քաղաքի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Խորենացու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փողոց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N 64/1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հասցեում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գտնվող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08-001 և 08-001-117-008-002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ծածկագրերով</w:t>
            </w:r>
            <w:proofErr w:type="spellEnd"/>
            <w:r w:rsidRPr="00FF1F11">
              <w:rPr>
                <w:rFonts w:ascii="Calibri" w:hAnsi="Calibri" w:cs="Calibri"/>
                <w:bCs/>
                <w:sz w:val="24"/>
                <w:szCs w:val="24"/>
              </w:rPr>
              <w:t> 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համապատասխանաբար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0.108381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և 0.1810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մակերեսներով</w:t>
            </w:r>
            <w:proofErr w:type="spellEnd"/>
            <w:r w:rsidRPr="00FF1F11">
              <w:rPr>
                <w:rFonts w:ascii="Calibri" w:hAnsi="Calibri" w:cs="Calibri"/>
                <w:bCs/>
                <w:sz w:val="24"/>
                <w:szCs w:val="24"/>
              </w:rPr>
              <w:t> </w:t>
            </w:r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բնակավայրերի</w:t>
            </w:r>
            <w:proofErr w:type="spellEnd"/>
            <w:proofErr w:type="gram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նշանակության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ընդհանուր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օգտագործման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հողամասի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նպատակային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նշանակությունը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փոխելու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վերաբերյալ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ՀՀ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բարձր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տեխնոլոգիական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արդյունաբերության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նախարարության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իրավասությունների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շրջանակներում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առաջարկություններ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և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առարկություններ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չունեմ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:</w:t>
            </w:r>
          </w:p>
          <w:p w:rsidR="00305D6D" w:rsidRPr="00FF1F11" w:rsidRDefault="00305D6D" w:rsidP="00305D6D">
            <w:pPr>
              <w:spacing w:after="0" w:line="240" w:lineRule="auto"/>
              <w:ind w:firstLine="562"/>
              <w:jc w:val="both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Միաժամանակ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,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ներկայացնում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եմ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Հայաստանի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lastRenderedPageBreak/>
              <w:t>Հանրապետությունում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էլեկտրոնային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հաղորդակցության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ծառայություններ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մատուցող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ընկերությունների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դիրքորոշումները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: </w:t>
            </w:r>
          </w:p>
          <w:p w:rsidR="00305D6D" w:rsidRPr="00FF1F11" w:rsidRDefault="00305D6D" w:rsidP="00305D6D">
            <w:pPr>
              <w:spacing w:after="0" w:line="240" w:lineRule="auto"/>
              <w:ind w:firstLine="562"/>
              <w:jc w:val="both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Առդիր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՝ 1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խտացված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նյութ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:</w:t>
            </w:r>
          </w:p>
          <w:p w:rsidR="004C4D0B" w:rsidRPr="00FF1F11" w:rsidRDefault="004C4D0B" w:rsidP="0026247C">
            <w:pPr>
              <w:spacing w:after="0" w:line="240" w:lineRule="auto"/>
              <w:ind w:firstLine="567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468FC" w:rsidRPr="00FF1F11" w:rsidRDefault="00E468FC" w:rsidP="00E468FC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lastRenderedPageBreak/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  <w:p w:rsidR="00305D6D" w:rsidRPr="00FF1F11" w:rsidRDefault="00305D6D" w:rsidP="00E468FC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EE1E86" w:rsidRPr="00FF1F11" w:rsidRDefault="00EE1E86" w:rsidP="006946F6">
            <w:pPr>
              <w:spacing w:after="0" w:line="240" w:lineRule="auto"/>
              <w:ind w:left="-298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</w:tr>
      <w:tr w:rsidR="00A20833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A20833" w:rsidRPr="00FF1F11" w:rsidRDefault="00A20833" w:rsidP="00405A8A">
            <w:pPr>
              <w:spacing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8. ՀՀ կադաստրի կոմիտե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A20833" w:rsidRPr="00FF1F11" w:rsidRDefault="008F01FD" w:rsidP="00863372">
            <w:pPr>
              <w:ind w:right="36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22</w:t>
            </w:r>
            <w:r w:rsidR="00666159" w:rsidRPr="00FF1F11">
              <w:rPr>
                <w:rFonts w:ascii="GHEA Grapalat" w:hAnsi="GHEA Grapalat"/>
                <w:sz w:val="24"/>
                <w:szCs w:val="24"/>
              </w:rPr>
              <w:t>-0</w:t>
            </w:r>
            <w:r w:rsidR="00405A8A" w:rsidRPr="00FF1F11">
              <w:rPr>
                <w:rFonts w:ascii="GHEA Grapalat" w:hAnsi="GHEA Grapalat"/>
                <w:sz w:val="24"/>
                <w:szCs w:val="24"/>
              </w:rPr>
              <w:t>7</w:t>
            </w:r>
            <w:r w:rsidR="00666159" w:rsidRPr="00FF1F11">
              <w:rPr>
                <w:rFonts w:ascii="GHEA Grapalat" w:hAnsi="GHEA Grapalat"/>
                <w:sz w:val="24"/>
                <w:szCs w:val="24"/>
              </w:rPr>
              <w:t>-2021,</w:t>
            </w:r>
          </w:p>
        </w:tc>
      </w:tr>
      <w:tr w:rsidR="00A20833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33" w:rsidRPr="00FF1F11" w:rsidRDefault="00A20833" w:rsidP="00C879D6">
            <w:pPr>
              <w:spacing w:line="360" w:lineRule="auto"/>
              <w:ind w:left="165" w:right="210" w:firstLine="36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A20833" w:rsidRPr="00FF1F11" w:rsidRDefault="008F01FD" w:rsidP="00863372">
            <w:pPr>
              <w:ind w:right="36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ՍԹ/6346-2021</w:t>
            </w:r>
          </w:p>
        </w:tc>
      </w:tr>
      <w:tr w:rsidR="00EE1E86" w:rsidRPr="00FF1F11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F01FD" w:rsidRPr="00FF1F11" w:rsidRDefault="00666159" w:rsidP="008F01FD">
            <w:pPr>
              <w:spacing w:after="0" w:line="240" w:lineRule="auto"/>
              <w:ind w:firstLine="562"/>
              <w:jc w:val="both"/>
              <w:rPr>
                <w:rFonts w:ascii="GHEA Grapalat" w:hAnsi="GHEA Grapalat"/>
                <w:bCs/>
                <w:sz w:val="24"/>
                <w:szCs w:val="24"/>
              </w:rPr>
            </w:pPr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 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Ձեր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2021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թվականի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հուլիսի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16-ի N 01/11.2/6308-2021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գրությամբ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ներկայացված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ՀՀ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Շիրակի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մարզի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Գյումրի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քաղաքի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գլխավոր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հատակագծում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փոփոխություն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(0.1810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հա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և 0.108381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հա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հողամասերի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նպատակային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նշանակության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փոփոխություն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)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կատարելու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առաջարկության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վերաբերյալ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հայտնում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ենք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հետևյալը</w:t>
            </w:r>
            <w:proofErr w:type="spellEnd"/>
            <w:r w:rsidR="008F01FD" w:rsidRPr="00FF1F11">
              <w:rPr>
                <w:rFonts w:ascii="GHEA Grapalat" w:hAnsi="GHEA Grapalat"/>
                <w:bCs/>
                <w:sz w:val="24"/>
                <w:szCs w:val="24"/>
              </w:rPr>
              <w:t>.</w:t>
            </w:r>
          </w:p>
          <w:p w:rsidR="008F01FD" w:rsidRPr="00FF1F11" w:rsidRDefault="008F01FD" w:rsidP="008F01FD">
            <w:pPr>
              <w:spacing w:after="0" w:line="240" w:lineRule="auto"/>
              <w:ind w:firstLine="562"/>
              <w:jc w:val="both"/>
              <w:rPr>
                <w:rFonts w:ascii="GHEA Grapalat" w:hAnsi="GHEA Grapalat"/>
                <w:bCs/>
                <w:sz w:val="24"/>
                <w:szCs w:val="24"/>
              </w:rPr>
            </w:pPr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ՀՀ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կառավարության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2011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թվականի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դեկտեմբերի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29-ի N 1920-Ն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որոշմամբ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հաստատված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կարգի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62-րդ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կետով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հաստատված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դրույթների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համաձայն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առանձին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հողամասի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նպատակային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նշանակության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փոփոխության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մասով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գլխավոր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հատակագծում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փոփոխություն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կատարելու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նպատակով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համայնքի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ղեկավարի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կողմից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լիազոր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մարմնին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ներկայացվող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փաթեթում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ներառվում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են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նաև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հողամասերի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հատակագծերը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(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շրջադարձային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կետերի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կոորդինատներով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),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որոնք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ներկայացված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գործում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բացակայում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են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,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ուստի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առաջարկում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ենք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գործը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վերադարձնել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լրամշակման</w:t>
            </w:r>
            <w:proofErr w:type="spellEnd"/>
            <w:r w:rsidRPr="00FF1F11">
              <w:rPr>
                <w:rFonts w:ascii="GHEA Grapalat" w:hAnsi="GHEA Grapalat"/>
                <w:bCs/>
                <w:sz w:val="24"/>
                <w:szCs w:val="24"/>
              </w:rPr>
              <w:t>։</w:t>
            </w:r>
          </w:p>
          <w:p w:rsidR="00EE1E86" w:rsidRPr="00FF1F11" w:rsidRDefault="00EE1E86" w:rsidP="00C30526">
            <w:pPr>
              <w:spacing w:line="240" w:lineRule="auto"/>
              <w:ind w:left="165" w:right="210" w:firstLine="36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E1E86" w:rsidRPr="00FF1F11" w:rsidRDefault="00EE1E86" w:rsidP="00E468FC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46A4E" w:rsidRPr="00FF1F11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6A4E" w:rsidRDefault="00F46A4E" w:rsidP="00F46A4E">
            <w:pPr>
              <w:shd w:val="clear" w:color="auto" w:fill="FFFFFF"/>
              <w:spacing w:after="0" w:line="276" w:lineRule="auto"/>
              <w:contextualSpacing/>
              <w:jc w:val="both"/>
              <w:rPr>
                <w:rFonts w:ascii="GHEA Mariam" w:hAnsi="GHEA Mariam" w:cs="Sylfaen"/>
                <w:sz w:val="24"/>
                <w:szCs w:val="24"/>
                <w:lang w:val="hy-AM"/>
              </w:rPr>
            </w:pPr>
            <w:r>
              <w:rPr>
                <w:rFonts w:ascii="GHEA Mariam" w:hAnsi="GHEA Mariam" w:cs="Sylfaen"/>
                <w:sz w:val="24"/>
                <w:szCs w:val="24"/>
                <w:lang w:val="hy-AM"/>
              </w:rPr>
              <w:t xml:space="preserve"> 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Ձեր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2021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թվականի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սեպտեմբերի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3-ի N 01/11.2/7996-2021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գրությամբ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ներկայացված</w:t>
            </w:r>
            <w:proofErr w:type="spellEnd"/>
            <w:r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ՀՀ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Շիրակի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մարզի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Գյումրի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համայնքի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գլխավոր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հատակագծում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փոփոխություն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(0.108381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հա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և 0.181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հա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հողամասերի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նպատակային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նշանակության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փոփոխություն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)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կատարելու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առաջարկության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վերաբերյալ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դիտողություններ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և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առաջարկություններ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չունենք</w:t>
            </w:r>
            <w:proofErr w:type="spellEnd"/>
            <w:r w:rsidRPr="00F46A4E">
              <w:rPr>
                <w:rFonts w:ascii="GHEA Grapalat" w:hAnsi="GHEA Grapalat"/>
                <w:bCs/>
                <w:sz w:val="24"/>
                <w:szCs w:val="24"/>
              </w:rPr>
              <w:t>։</w:t>
            </w:r>
          </w:p>
          <w:p w:rsidR="00F46A4E" w:rsidRPr="00FF1F11" w:rsidRDefault="00F46A4E" w:rsidP="00F46A4E">
            <w:pPr>
              <w:spacing w:after="0" w:line="240" w:lineRule="auto"/>
              <w:ind w:firstLine="562"/>
              <w:jc w:val="both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6A4E" w:rsidRPr="00F46A4E" w:rsidRDefault="00F46A4E" w:rsidP="00F46A4E">
            <w:pPr>
              <w:ind w:right="36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10</w:t>
            </w:r>
            <w:r w:rsidRPr="00F46A4E">
              <w:rPr>
                <w:rFonts w:ascii="GHEA Grapalat" w:hAnsi="GHEA Grapalat"/>
                <w:sz w:val="24"/>
                <w:szCs w:val="24"/>
              </w:rPr>
              <w:t>-0</w:t>
            </w:r>
            <w:r>
              <w:rPr>
                <w:rFonts w:ascii="GHEA Grapalat" w:hAnsi="GHEA Grapalat"/>
                <w:sz w:val="24"/>
                <w:szCs w:val="24"/>
              </w:rPr>
              <w:t>9</w:t>
            </w:r>
            <w:r w:rsidRPr="00F46A4E">
              <w:rPr>
                <w:rFonts w:ascii="GHEA Grapalat" w:hAnsi="GHEA Grapalat"/>
                <w:sz w:val="24"/>
                <w:szCs w:val="24"/>
              </w:rPr>
              <w:t>-2021,</w:t>
            </w:r>
          </w:p>
          <w:p w:rsidR="00F46A4E" w:rsidRDefault="00F46A4E" w:rsidP="00F46A4E">
            <w:pPr>
              <w:ind w:right="36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46A4E">
              <w:rPr>
                <w:rFonts w:ascii="GHEA Grapalat" w:hAnsi="GHEA Grapalat"/>
                <w:sz w:val="24"/>
                <w:szCs w:val="24"/>
              </w:rPr>
              <w:t>ՍԹ/8215-2021</w:t>
            </w:r>
          </w:p>
          <w:p w:rsidR="00062008" w:rsidRPr="00FF1F11" w:rsidRDefault="00062008" w:rsidP="00F46A4E">
            <w:pPr>
              <w:ind w:right="36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</w:tc>
      </w:tr>
      <w:tr w:rsidR="00F46A4E" w:rsidRPr="00FF1F11" w:rsidTr="00F46A4E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F46A4E" w:rsidRPr="00FF1F11" w:rsidRDefault="00F46A4E" w:rsidP="00F46A4E">
            <w:pPr>
              <w:ind w:right="36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9. ՀՀ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ոստիկանություն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F46A4E" w:rsidRPr="00FF1F11" w:rsidRDefault="00F46A4E" w:rsidP="00F46A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16-07-2021թ.,</w:t>
            </w:r>
          </w:p>
        </w:tc>
      </w:tr>
      <w:tr w:rsidR="00F46A4E" w:rsidRPr="00FF1F11" w:rsidTr="00D23EBF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46A4E" w:rsidRPr="00FF1F11" w:rsidRDefault="00F46A4E" w:rsidP="00F46A4E">
            <w:pPr>
              <w:spacing w:after="0" w:line="360" w:lineRule="auto"/>
              <w:ind w:left="165" w:right="210" w:firstLine="36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F46A4E" w:rsidRPr="00FF1F11" w:rsidRDefault="00F46A4E" w:rsidP="00F46A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14/17/46259-21</w:t>
            </w:r>
          </w:p>
        </w:tc>
      </w:tr>
      <w:tr w:rsidR="00F46A4E" w:rsidRPr="00FF1F11" w:rsidTr="003C599D">
        <w:trPr>
          <w:trHeight w:val="615"/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46A4E" w:rsidRPr="00FF1F11" w:rsidRDefault="00F46A4E" w:rsidP="00F46A4E">
            <w:pPr>
              <w:tabs>
                <w:tab w:val="left" w:pos="4830"/>
              </w:tabs>
              <w:spacing w:line="240" w:lineRule="auto"/>
              <w:ind w:right="36" w:firstLine="709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hy-AM"/>
              </w:rPr>
              <w:t>Ձեր 16.07.2021թ. №</w:t>
            </w:r>
            <w:r w:rsidRPr="00FF1F1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01/11.2/6308-2021</w:t>
            </w:r>
            <w:r w:rsidRPr="00FF1F11">
              <w:rPr>
                <w:rFonts w:ascii="Verdana" w:hAnsi="Verdana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FF1F11">
              <w:rPr>
                <w:rFonts w:ascii="GHEA Grapalat" w:hAnsi="GHEA Grapalat"/>
                <w:sz w:val="24"/>
                <w:szCs w:val="24"/>
                <w:lang w:val="hy-AM"/>
              </w:rPr>
              <w:t xml:space="preserve">գրությանն ի պատասխան տեղեկացնում եմ, որ ՀՀ ոստիկանության ճանապարհային ոստիկանությունում ուսումնասիրվել է 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ՀՀ Շիրակի մարզի Գյումրի քաղաքի Խորենացու փողոց N 64/1 հասցեում գտնվող 08-001 և 08-001-117-008-002 ծածկագրերով</w:t>
            </w:r>
            <w:r w:rsidRPr="00FF1F11">
              <w:rPr>
                <w:rFonts w:ascii="Calibri" w:hAnsi="Calibri" w:cs="Calibri"/>
                <w:sz w:val="24"/>
                <w:szCs w:val="24"/>
                <w:lang w:val="af-ZA"/>
              </w:rPr>
              <w:t> 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>համապատասխանաբար</w:t>
            </w:r>
            <w:r w:rsidRPr="00FF1F11">
              <w:rPr>
                <w:rFonts w:ascii="Calibri" w:hAnsi="Calibri" w:cs="Calibri"/>
                <w:sz w:val="24"/>
                <w:szCs w:val="24"/>
                <w:lang w:val="af-ZA"/>
              </w:rPr>
              <w:t xml:space="preserve"> 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0.108381 հա և 0.1810 հա մակերեսներով</w:t>
            </w:r>
            <w:r w:rsidRPr="00FF1F11">
              <w:rPr>
                <w:rFonts w:ascii="Calibri" w:hAnsi="Calibri" w:cs="Calibri"/>
                <w:sz w:val="24"/>
                <w:szCs w:val="24"/>
                <w:lang w:val="af-ZA"/>
              </w:rPr>
              <w:t xml:space="preserve">  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բնակավայրերի նպատակային նշանակության ընդհանուր օգտագործման հողամասը՝ մետաղյա թիթեղների արտադրություն կազմակերպելու համար, արդյունաբերության, ընդերքօգտագործման և այլ արտադրական օբյեկտների նպատակային</w:t>
            </w:r>
            <w:r w:rsidRPr="00FF1F11">
              <w:rPr>
                <w:rFonts w:ascii="GHEA Grapalat" w:hAnsi="GHEA Grapalat"/>
                <w:sz w:val="24"/>
                <w:szCs w:val="24"/>
                <w:lang w:val="pt-BR"/>
              </w:rPr>
              <w:t xml:space="preserve"> </w:t>
            </w:r>
            <w:r w:rsidRPr="00FF1F11">
              <w:rPr>
                <w:rFonts w:ascii="GHEA Grapalat" w:hAnsi="GHEA Grapalat"/>
                <w:sz w:val="24"/>
                <w:szCs w:val="24"/>
                <w:lang w:val="hy-AM"/>
              </w:rPr>
              <w:t>նշանակության</w:t>
            </w:r>
            <w:r w:rsidRPr="00FF1F11">
              <w:rPr>
                <w:rFonts w:ascii="GHEA Grapalat" w:hAnsi="GHEA Grapalat"/>
                <w:sz w:val="24"/>
                <w:szCs w:val="24"/>
                <w:lang w:val="pt-BR"/>
              </w:rPr>
              <w:t xml:space="preserve">` </w:t>
            </w:r>
            <w:r w:rsidRPr="00FF1F11">
              <w:rPr>
                <w:rFonts w:ascii="GHEA Grapalat" w:hAnsi="GHEA Grapalat"/>
                <w:sz w:val="24"/>
                <w:szCs w:val="24"/>
                <w:lang w:val="hy-AM"/>
              </w:rPr>
              <w:t>արդյունաբերական</w:t>
            </w:r>
            <w:r w:rsidRPr="00FF1F11">
              <w:rPr>
                <w:rFonts w:ascii="GHEA Grapalat" w:hAnsi="GHEA Grapalat"/>
                <w:sz w:val="24"/>
                <w:szCs w:val="24"/>
                <w:lang w:val="pt-BR"/>
              </w:rPr>
              <w:t xml:space="preserve"> </w:t>
            </w:r>
            <w:r w:rsidRPr="00FF1F11">
              <w:rPr>
                <w:rFonts w:ascii="GHEA Grapalat" w:hAnsi="GHEA Grapalat"/>
                <w:sz w:val="24"/>
                <w:szCs w:val="24"/>
                <w:lang w:val="hy-AM"/>
              </w:rPr>
              <w:t>օբյեկտների</w:t>
            </w:r>
            <w:r w:rsidRPr="00FF1F11">
              <w:rPr>
                <w:rFonts w:ascii="GHEA Grapalat" w:hAnsi="GHEA Grapalat"/>
                <w:sz w:val="24"/>
                <w:szCs w:val="24"/>
                <w:lang w:val="pt-BR"/>
              </w:rPr>
              <w:t xml:space="preserve"> </w:t>
            </w:r>
            <w:r w:rsidRPr="00FF1F11">
              <w:rPr>
                <w:rFonts w:ascii="GHEA Grapalat" w:hAnsi="GHEA Grapalat"/>
                <w:sz w:val="24"/>
                <w:szCs w:val="24"/>
                <w:lang w:val="hy-AM"/>
              </w:rPr>
              <w:t>հողերի</w:t>
            </w:r>
            <w:r w:rsidRPr="00FF1F11">
              <w:rPr>
                <w:rFonts w:ascii="Calibri" w:hAnsi="Calibri" w:cs="Calibri"/>
                <w:sz w:val="24"/>
                <w:szCs w:val="24"/>
                <w:lang w:val="pt-BR"/>
              </w:rPr>
              <w:t> </w:t>
            </w:r>
            <w:r w:rsidRPr="00FF1F11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փոխելու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 xml:space="preserve"> վերաբերյալ առաջարկությունը:</w:t>
            </w:r>
          </w:p>
          <w:p w:rsidR="00F46A4E" w:rsidRPr="00FF1F11" w:rsidRDefault="00F46A4E" w:rsidP="00F46A4E">
            <w:pPr>
              <w:tabs>
                <w:tab w:val="left" w:pos="4830"/>
              </w:tabs>
              <w:spacing w:line="240" w:lineRule="auto"/>
              <w:ind w:right="36" w:firstLine="709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Առաջարկություններ և դիտողություններ չկան:</w:t>
            </w:r>
          </w:p>
          <w:p w:rsidR="00F46A4E" w:rsidRPr="00FF1F11" w:rsidRDefault="00F46A4E" w:rsidP="00F46A4E">
            <w:pPr>
              <w:tabs>
                <w:tab w:val="left" w:pos="4830"/>
              </w:tabs>
              <w:spacing w:line="240" w:lineRule="auto"/>
              <w:ind w:right="36" w:firstLine="709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6A4E" w:rsidRPr="00FF1F11" w:rsidRDefault="00F46A4E" w:rsidP="00F46A4E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lastRenderedPageBreak/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  <w:p w:rsidR="00F46A4E" w:rsidRPr="00FF1F11" w:rsidRDefault="00F46A4E" w:rsidP="00F46A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F46A4E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F46A4E" w:rsidRPr="00FF1F11" w:rsidRDefault="00F46A4E" w:rsidP="00F46A4E">
            <w:pPr>
              <w:tabs>
                <w:tab w:val="left" w:pos="2742"/>
              </w:tabs>
              <w:spacing w:after="0"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lastRenderedPageBreak/>
              <w:t xml:space="preserve">     10. ՀՀ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Շիրակի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մարզպետարան</w:t>
            </w:r>
            <w:proofErr w:type="spellEnd"/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F46A4E" w:rsidRPr="00FF1F11" w:rsidRDefault="00F46A4E" w:rsidP="00F46A4E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21-07-2021,</w:t>
            </w:r>
          </w:p>
        </w:tc>
      </w:tr>
      <w:tr w:rsidR="00F46A4E" w:rsidRPr="00FF1F11" w:rsidTr="001908FA">
        <w:trPr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46A4E" w:rsidRPr="00FF1F11" w:rsidRDefault="00F46A4E" w:rsidP="00F46A4E">
            <w:pPr>
              <w:tabs>
                <w:tab w:val="left" w:pos="2742"/>
              </w:tabs>
              <w:spacing w:after="0"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F46A4E" w:rsidRPr="00FF1F11" w:rsidRDefault="00F46A4E" w:rsidP="00F46A4E">
            <w:pPr>
              <w:spacing w:after="0" w:line="240" w:lineRule="auto"/>
              <w:ind w:left="-4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01 //06150-2021</w:t>
            </w:r>
          </w:p>
        </w:tc>
      </w:tr>
      <w:tr w:rsidR="00F46A4E" w:rsidRPr="00FF1F11" w:rsidTr="003C599D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46A4E" w:rsidRPr="00FF1F11" w:rsidRDefault="00F46A4E" w:rsidP="00F46A4E">
            <w:pPr>
              <w:spacing w:line="240" w:lineRule="auto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Ի պատասխան 2021 թվականի հուլիսի 16-ի թիվ 01/11.2/6308-2021 Ձեր գրության՝ կապված ՀՀ Շիրակի մարզի Գյումրի քաղաքի Խորենացու փողոց N 64/1 հասցեում գտնվող 08-001 և 08-001-117-008-002 ծածկագրերով</w:t>
            </w:r>
            <w:r w:rsidRPr="00FF1F11">
              <w:rPr>
                <w:rFonts w:ascii="Calibri" w:hAnsi="Calibri" w:cs="Calibri"/>
                <w:sz w:val="24"/>
                <w:szCs w:val="24"/>
                <w:lang w:val="af-ZA"/>
              </w:rPr>
              <w:t> 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համապատասխանաբար 0.108381 հա և 0.1810 հա մակերեսներով</w:t>
            </w:r>
            <w:r w:rsidRPr="00FF1F11">
              <w:rPr>
                <w:rFonts w:ascii="Calibri" w:hAnsi="Calibri" w:cs="Calibri"/>
                <w:sz w:val="24"/>
                <w:szCs w:val="24"/>
                <w:lang w:val="af-ZA"/>
              </w:rPr>
              <w:t> 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 xml:space="preserve"> բնակավայրերի նպատակային նշանակության ընդհանուր օգտագործման հողամասը արդյունաբերության, ընդերքօգտագործման և այլ արտադրական օբյեկտների նպատակային նշանակության` արդյունաբերական օբյեկտների գործառնական նշանակության հողերի փոխելու հարցի վերաբերյալ հայտնում ենք, որ  գրությանը կից ներկայացված փաստաթղթերի փաթեթի վերաբերյալ դիտողություններ և առաջարկություններ չունենք:</w:t>
            </w:r>
          </w:p>
          <w:p w:rsidR="00F46A4E" w:rsidRPr="00FF1F11" w:rsidRDefault="00F46A4E" w:rsidP="00F46A4E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  <w:p w:rsidR="00F46A4E" w:rsidRPr="00FF1F11" w:rsidRDefault="00F46A4E" w:rsidP="00F46A4E">
            <w:pPr>
              <w:spacing w:after="0" w:line="257" w:lineRule="auto"/>
              <w:ind w:firstLine="907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6A4E" w:rsidRPr="00FF1F11" w:rsidRDefault="00F46A4E" w:rsidP="00F46A4E">
            <w:pPr>
              <w:tabs>
                <w:tab w:val="left" w:pos="2742"/>
              </w:tabs>
              <w:spacing w:after="0" w:line="240" w:lineRule="auto"/>
              <w:ind w:left="74" w:firstLine="270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</w:tc>
      </w:tr>
      <w:tr w:rsidR="00F46A4E" w:rsidRPr="00FF1F11" w:rsidTr="002D2E85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F46A4E" w:rsidRPr="00FF1F11" w:rsidRDefault="00F46A4E" w:rsidP="00F46A4E">
            <w:pPr>
              <w:tabs>
                <w:tab w:val="left" w:pos="2742"/>
              </w:tabs>
              <w:spacing w:after="0"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 xml:space="preserve">       11.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Հայաստանի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շինարարների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միություն</w:t>
            </w:r>
            <w:proofErr w:type="spellEnd"/>
          </w:p>
          <w:p w:rsidR="00F46A4E" w:rsidRPr="00FF1F11" w:rsidRDefault="00F46A4E" w:rsidP="00F46A4E">
            <w:pPr>
              <w:tabs>
                <w:tab w:val="left" w:pos="2742"/>
              </w:tabs>
              <w:spacing w:before="100" w:beforeAutospacing="1" w:after="0"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F46A4E" w:rsidRPr="00FF1F11" w:rsidRDefault="00F46A4E" w:rsidP="00F46A4E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 xml:space="preserve">23-07-2021, </w:t>
            </w:r>
          </w:p>
        </w:tc>
      </w:tr>
      <w:tr w:rsidR="00F46A4E" w:rsidRPr="00FF1F11" w:rsidTr="00E250ED">
        <w:trPr>
          <w:trHeight w:val="633"/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46A4E" w:rsidRPr="00FF1F11" w:rsidRDefault="00F46A4E" w:rsidP="00F46A4E">
            <w:pPr>
              <w:tabs>
                <w:tab w:val="left" w:pos="2742"/>
              </w:tabs>
              <w:spacing w:after="0" w:line="360" w:lineRule="auto"/>
              <w:ind w:left="165" w:right="210" w:firstLine="36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F46A4E" w:rsidRPr="00FF1F11" w:rsidRDefault="00F46A4E" w:rsidP="00F46A4E">
            <w:pPr>
              <w:spacing w:after="0" w:line="240" w:lineRule="auto"/>
              <w:ind w:left="-4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ՀՇՄ 293</w:t>
            </w:r>
          </w:p>
        </w:tc>
      </w:tr>
      <w:tr w:rsidR="00F46A4E" w:rsidRPr="00FF1F11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46A4E" w:rsidRPr="00FF1F11" w:rsidRDefault="00F46A4E" w:rsidP="00F46A4E">
            <w:pPr>
              <w:tabs>
                <w:tab w:val="left" w:pos="4830"/>
              </w:tabs>
              <w:spacing w:line="240" w:lineRule="auto"/>
              <w:ind w:left="165" w:right="210" w:firstLine="36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Ի պատասխան Ձեր՝ առ 15.07.2021թ</w:t>
            </w:r>
            <w:r w:rsidRPr="00FF1F11">
              <w:rPr>
                <w:rFonts w:ascii="Cambria Math" w:hAnsi="Cambria Math" w:cs="Cambria Math"/>
                <w:sz w:val="24"/>
                <w:szCs w:val="24"/>
                <w:lang w:val="af-ZA"/>
              </w:rPr>
              <w:t>․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 xml:space="preserve"> N 01/11</w:t>
            </w:r>
            <w:r w:rsidRPr="00FF1F11">
              <w:rPr>
                <w:rFonts w:ascii="Cambria Math" w:hAnsi="Cambria Math" w:cs="Cambria Math"/>
                <w:sz w:val="24"/>
                <w:szCs w:val="24"/>
                <w:lang w:val="af-ZA"/>
              </w:rPr>
              <w:t>․</w:t>
            </w:r>
            <w:r w:rsidRPr="00FF1F11">
              <w:rPr>
                <w:rFonts w:ascii="GHEA Grapalat" w:hAnsi="GHEA Grapalat"/>
                <w:sz w:val="24"/>
                <w:szCs w:val="24"/>
                <w:lang w:val="af-ZA"/>
              </w:rPr>
              <w:t>2/6308-2021 գրության, հայտնում ենք, որ ՀՀ Շիրակի մարզի Գյումրի քաղաքի Խորենացու փողոց N 64/1 հասցեում գտնվող 08-001 և 08-001-117-008-002 ծածկագրերով համապատասխանաբար 0,108381 հա և 0,1810 հա մակերեսներով բնակավայրերի նպատակային նշանակության ընդհանուր օգտագործման հողամասը՝ մետաղյա թիթեղների արտադրություն կազմակերպելու համար, արդյունաբերության, ընդերքօգտագործման և այլ արտադրական օբյեկտների նպատակային նշանակության՝ արդյունաբերական օբյեկտների հողերի փոխելու առաջարկության վերաբերյալ դիտողություններ չունենք։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46A4E" w:rsidRPr="00FF1F11" w:rsidRDefault="00F46A4E" w:rsidP="00F46A4E">
            <w:pPr>
              <w:tabs>
                <w:tab w:val="left" w:pos="2742"/>
              </w:tabs>
              <w:spacing w:after="0" w:line="240" w:lineRule="auto"/>
              <w:ind w:left="-48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ընդունվել</w:t>
            </w:r>
            <w:proofErr w:type="spellEnd"/>
            <w:r w:rsidRPr="00FF1F11">
              <w:rPr>
                <w:rFonts w:ascii="GHEA Grapalat" w:hAnsi="GHEA Grapalat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hAnsi="GHEA Grapalat"/>
                <w:sz w:val="24"/>
                <w:szCs w:val="24"/>
              </w:rPr>
              <w:t>գիտություն</w:t>
            </w:r>
            <w:proofErr w:type="spellEnd"/>
          </w:p>
        </w:tc>
      </w:tr>
      <w:tr w:rsidR="00F46A4E" w:rsidRPr="00FF1F11" w:rsidTr="002D2E85">
        <w:trPr>
          <w:tblCellSpacing w:w="0" w:type="dxa"/>
          <w:jc w:val="center"/>
        </w:trPr>
        <w:tc>
          <w:tcPr>
            <w:tcW w:w="925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hideMark/>
          </w:tcPr>
          <w:p w:rsidR="00F46A4E" w:rsidRPr="00FF1F11" w:rsidRDefault="00F46A4E" w:rsidP="00F46A4E">
            <w:pPr>
              <w:spacing w:after="0" w:line="360" w:lineRule="auto"/>
              <w:ind w:left="165" w:right="210" w:firstLine="36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          12. </w:t>
            </w:r>
            <w:proofErr w:type="spellStart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Ճարտարապետների</w:t>
            </w:r>
            <w:proofErr w:type="spellEnd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պալատ</w:t>
            </w:r>
            <w:proofErr w:type="spellEnd"/>
          </w:p>
          <w:p w:rsidR="00F46A4E" w:rsidRPr="00FF1F11" w:rsidRDefault="00F46A4E" w:rsidP="00F46A4E">
            <w:pPr>
              <w:spacing w:before="100" w:beforeAutospacing="1" w:after="0" w:line="360" w:lineRule="auto"/>
              <w:ind w:left="165" w:right="210" w:firstLine="36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F46A4E" w:rsidRPr="00FF1F11" w:rsidRDefault="00F46A4E" w:rsidP="00F46A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19-07-2021թ.,</w:t>
            </w:r>
          </w:p>
        </w:tc>
      </w:tr>
      <w:tr w:rsidR="00F46A4E" w:rsidRPr="00FF1F11" w:rsidTr="00863372">
        <w:trPr>
          <w:trHeight w:val="453"/>
          <w:tblCellSpacing w:w="0" w:type="dxa"/>
          <w:jc w:val="center"/>
        </w:trPr>
        <w:tc>
          <w:tcPr>
            <w:tcW w:w="925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46A4E" w:rsidRPr="00FF1F11" w:rsidRDefault="00F46A4E" w:rsidP="00F46A4E">
            <w:pPr>
              <w:spacing w:after="0" w:line="360" w:lineRule="auto"/>
              <w:ind w:left="165" w:right="210" w:firstLine="36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</w:tcPr>
          <w:p w:rsidR="00F46A4E" w:rsidRPr="00FF1F11" w:rsidRDefault="00F46A4E" w:rsidP="00F46A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F1F11">
              <w:rPr>
                <w:rFonts w:ascii="GHEA Grapalat" w:hAnsi="GHEA Grapalat"/>
                <w:sz w:val="24"/>
                <w:szCs w:val="24"/>
              </w:rPr>
              <w:t>ՄՄ01/02</w:t>
            </w:r>
          </w:p>
        </w:tc>
      </w:tr>
      <w:tr w:rsidR="00F46A4E" w:rsidRPr="00B32D72" w:rsidTr="001908FA">
        <w:trPr>
          <w:tblCellSpacing w:w="0" w:type="dxa"/>
          <w:jc w:val="center"/>
        </w:trPr>
        <w:tc>
          <w:tcPr>
            <w:tcW w:w="7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6A4E" w:rsidRPr="00FF1F11" w:rsidRDefault="00F46A4E" w:rsidP="00F46A4E">
            <w:pPr>
              <w:spacing w:after="0" w:line="240" w:lineRule="auto"/>
              <w:ind w:left="165" w:right="210" w:firstLine="36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Ձեր</w:t>
            </w:r>
            <w:proofErr w:type="spellEnd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15.07.2021թ N 01/11.2/6308-2021 </w:t>
            </w:r>
            <w:proofErr w:type="spellStart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գրության</w:t>
            </w:r>
            <w:proofErr w:type="spellEnd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վերաբերայլ</w:t>
            </w:r>
            <w:proofErr w:type="spellEnd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դիտողություններ</w:t>
            </w:r>
            <w:proofErr w:type="spellEnd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առաջարկություններ</w:t>
            </w:r>
            <w:proofErr w:type="spellEnd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չունենք</w:t>
            </w:r>
            <w:proofErr w:type="spellEnd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46A4E" w:rsidRPr="00FF1F11" w:rsidRDefault="00F46A4E" w:rsidP="00F46A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ընդունվել</w:t>
            </w:r>
            <w:proofErr w:type="spellEnd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է ի </w:t>
            </w:r>
            <w:proofErr w:type="spellStart"/>
            <w:r w:rsidRPr="00FF1F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գիտություն</w:t>
            </w:r>
            <w:proofErr w:type="spellEnd"/>
          </w:p>
        </w:tc>
      </w:tr>
    </w:tbl>
    <w:p w:rsidR="00DA469D" w:rsidRPr="00B32D72" w:rsidRDefault="00DA469D" w:rsidP="001908FA">
      <w:pPr>
        <w:rPr>
          <w:rFonts w:ascii="GHEA Grapalat" w:hAnsi="GHEA Grapalat"/>
          <w:b/>
          <w:sz w:val="24"/>
          <w:szCs w:val="24"/>
        </w:rPr>
      </w:pPr>
    </w:p>
    <w:sectPr w:rsidR="00DA469D" w:rsidRPr="00B32D72" w:rsidSect="00C925E1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g_Times1">
    <w:charset w:val="CC"/>
    <w:family w:val="roman"/>
    <w:pitch w:val="variable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7B6B"/>
    <w:multiLevelType w:val="hybridMultilevel"/>
    <w:tmpl w:val="2DD4A736"/>
    <w:lvl w:ilvl="0" w:tplc="182825F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05D16467"/>
    <w:multiLevelType w:val="hybridMultilevel"/>
    <w:tmpl w:val="FCD8A5CC"/>
    <w:lvl w:ilvl="0" w:tplc="0409000F">
      <w:start w:val="5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2" w15:restartNumberingAfterBreak="0">
    <w:nsid w:val="0C4563AC"/>
    <w:multiLevelType w:val="hybridMultilevel"/>
    <w:tmpl w:val="71509AAE"/>
    <w:lvl w:ilvl="0" w:tplc="0D16832A">
      <w:start w:val="1"/>
      <w:numFmt w:val="decimal"/>
      <w:lvlText w:val="%1."/>
      <w:lvlJc w:val="left"/>
      <w:pPr>
        <w:ind w:left="480" w:hanging="360"/>
      </w:pPr>
      <w:rPr>
        <w:rFonts w:eastAsia="Times New Roma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10763F75"/>
    <w:multiLevelType w:val="hybridMultilevel"/>
    <w:tmpl w:val="32789F86"/>
    <w:lvl w:ilvl="0" w:tplc="6ACA5A9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6F62B1"/>
    <w:multiLevelType w:val="hybridMultilevel"/>
    <w:tmpl w:val="3A8092C0"/>
    <w:lvl w:ilvl="0" w:tplc="0384552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40990"/>
    <w:multiLevelType w:val="hybridMultilevel"/>
    <w:tmpl w:val="647AF9A6"/>
    <w:lvl w:ilvl="0" w:tplc="DE14334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6" w15:restartNumberingAfterBreak="0">
    <w:nsid w:val="1DDC3E31"/>
    <w:multiLevelType w:val="hybridMultilevel"/>
    <w:tmpl w:val="24B0E830"/>
    <w:lvl w:ilvl="0" w:tplc="84228A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1F106954"/>
    <w:multiLevelType w:val="hybridMultilevel"/>
    <w:tmpl w:val="EE9A32E4"/>
    <w:lvl w:ilvl="0" w:tplc="30A8E8F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F4E1F"/>
    <w:multiLevelType w:val="hybridMultilevel"/>
    <w:tmpl w:val="4EAC8110"/>
    <w:lvl w:ilvl="0" w:tplc="58123204">
      <w:start w:val="1"/>
      <w:numFmt w:val="decimal"/>
      <w:lvlText w:val="%1."/>
      <w:lvlJc w:val="left"/>
      <w:pPr>
        <w:ind w:left="720" w:hanging="360"/>
      </w:pPr>
      <w:rPr>
        <w:rFonts w:eastAsia="Times New Roma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97E8C"/>
    <w:multiLevelType w:val="hybridMultilevel"/>
    <w:tmpl w:val="F9108698"/>
    <w:lvl w:ilvl="0" w:tplc="DF844EE4">
      <w:start w:val="1"/>
      <w:numFmt w:val="decimal"/>
      <w:lvlText w:val="%1."/>
      <w:lvlJc w:val="left"/>
      <w:pPr>
        <w:ind w:left="909" w:hanging="360"/>
      </w:pPr>
      <w:rPr>
        <w:rFonts w:eastAsia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9" w:hanging="360"/>
      </w:pPr>
    </w:lvl>
    <w:lvl w:ilvl="2" w:tplc="0409001B" w:tentative="1">
      <w:start w:val="1"/>
      <w:numFmt w:val="lowerRoman"/>
      <w:lvlText w:val="%3."/>
      <w:lvlJc w:val="right"/>
      <w:pPr>
        <w:ind w:left="2349" w:hanging="180"/>
      </w:pPr>
    </w:lvl>
    <w:lvl w:ilvl="3" w:tplc="0409000F" w:tentative="1">
      <w:start w:val="1"/>
      <w:numFmt w:val="decimal"/>
      <w:lvlText w:val="%4."/>
      <w:lvlJc w:val="left"/>
      <w:pPr>
        <w:ind w:left="3069" w:hanging="360"/>
      </w:pPr>
    </w:lvl>
    <w:lvl w:ilvl="4" w:tplc="04090019" w:tentative="1">
      <w:start w:val="1"/>
      <w:numFmt w:val="lowerLetter"/>
      <w:lvlText w:val="%5."/>
      <w:lvlJc w:val="left"/>
      <w:pPr>
        <w:ind w:left="3789" w:hanging="360"/>
      </w:pPr>
    </w:lvl>
    <w:lvl w:ilvl="5" w:tplc="0409001B" w:tentative="1">
      <w:start w:val="1"/>
      <w:numFmt w:val="lowerRoman"/>
      <w:lvlText w:val="%6."/>
      <w:lvlJc w:val="right"/>
      <w:pPr>
        <w:ind w:left="4509" w:hanging="180"/>
      </w:pPr>
    </w:lvl>
    <w:lvl w:ilvl="6" w:tplc="0409000F" w:tentative="1">
      <w:start w:val="1"/>
      <w:numFmt w:val="decimal"/>
      <w:lvlText w:val="%7."/>
      <w:lvlJc w:val="left"/>
      <w:pPr>
        <w:ind w:left="5229" w:hanging="360"/>
      </w:pPr>
    </w:lvl>
    <w:lvl w:ilvl="7" w:tplc="04090019" w:tentative="1">
      <w:start w:val="1"/>
      <w:numFmt w:val="lowerLetter"/>
      <w:lvlText w:val="%8."/>
      <w:lvlJc w:val="left"/>
      <w:pPr>
        <w:ind w:left="5949" w:hanging="360"/>
      </w:pPr>
    </w:lvl>
    <w:lvl w:ilvl="8" w:tplc="0409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10" w15:restartNumberingAfterBreak="0">
    <w:nsid w:val="3657726F"/>
    <w:multiLevelType w:val="hybridMultilevel"/>
    <w:tmpl w:val="1CD8E4B6"/>
    <w:lvl w:ilvl="0" w:tplc="6526E6CE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33681"/>
    <w:multiLevelType w:val="hybridMultilevel"/>
    <w:tmpl w:val="16C60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F4F15"/>
    <w:multiLevelType w:val="hybridMultilevel"/>
    <w:tmpl w:val="2DD4A736"/>
    <w:lvl w:ilvl="0" w:tplc="182825F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4598125F"/>
    <w:multiLevelType w:val="hybridMultilevel"/>
    <w:tmpl w:val="0F0C8E34"/>
    <w:lvl w:ilvl="0" w:tplc="A31CDB0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496C7ED4"/>
    <w:multiLevelType w:val="hybridMultilevel"/>
    <w:tmpl w:val="1FCACC3E"/>
    <w:lvl w:ilvl="0" w:tplc="44561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114794"/>
    <w:multiLevelType w:val="hybridMultilevel"/>
    <w:tmpl w:val="BEC4E87A"/>
    <w:lvl w:ilvl="0" w:tplc="723258B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4EB77E2C"/>
    <w:multiLevelType w:val="hybridMultilevel"/>
    <w:tmpl w:val="8D0C9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64D"/>
    <w:multiLevelType w:val="hybridMultilevel"/>
    <w:tmpl w:val="9C1A2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F15C5"/>
    <w:multiLevelType w:val="hybridMultilevel"/>
    <w:tmpl w:val="BC744A6E"/>
    <w:lvl w:ilvl="0" w:tplc="6748CF5C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4" w:hanging="360"/>
      </w:pPr>
    </w:lvl>
    <w:lvl w:ilvl="2" w:tplc="0409001B" w:tentative="1">
      <w:start w:val="1"/>
      <w:numFmt w:val="lowerRoman"/>
      <w:lvlText w:val="%3."/>
      <w:lvlJc w:val="right"/>
      <w:pPr>
        <w:ind w:left="1954" w:hanging="180"/>
      </w:pPr>
    </w:lvl>
    <w:lvl w:ilvl="3" w:tplc="0409000F" w:tentative="1">
      <w:start w:val="1"/>
      <w:numFmt w:val="decimal"/>
      <w:lvlText w:val="%4."/>
      <w:lvlJc w:val="left"/>
      <w:pPr>
        <w:ind w:left="2674" w:hanging="360"/>
      </w:pPr>
    </w:lvl>
    <w:lvl w:ilvl="4" w:tplc="04090019" w:tentative="1">
      <w:start w:val="1"/>
      <w:numFmt w:val="lowerLetter"/>
      <w:lvlText w:val="%5."/>
      <w:lvlJc w:val="left"/>
      <w:pPr>
        <w:ind w:left="3394" w:hanging="360"/>
      </w:pPr>
    </w:lvl>
    <w:lvl w:ilvl="5" w:tplc="0409001B" w:tentative="1">
      <w:start w:val="1"/>
      <w:numFmt w:val="lowerRoman"/>
      <w:lvlText w:val="%6."/>
      <w:lvlJc w:val="right"/>
      <w:pPr>
        <w:ind w:left="4114" w:hanging="180"/>
      </w:pPr>
    </w:lvl>
    <w:lvl w:ilvl="6" w:tplc="0409000F" w:tentative="1">
      <w:start w:val="1"/>
      <w:numFmt w:val="decimal"/>
      <w:lvlText w:val="%7."/>
      <w:lvlJc w:val="left"/>
      <w:pPr>
        <w:ind w:left="4834" w:hanging="360"/>
      </w:pPr>
    </w:lvl>
    <w:lvl w:ilvl="7" w:tplc="04090019" w:tentative="1">
      <w:start w:val="1"/>
      <w:numFmt w:val="lowerLetter"/>
      <w:lvlText w:val="%8."/>
      <w:lvlJc w:val="left"/>
      <w:pPr>
        <w:ind w:left="5554" w:hanging="360"/>
      </w:pPr>
    </w:lvl>
    <w:lvl w:ilvl="8" w:tplc="0409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19" w15:restartNumberingAfterBreak="0">
    <w:nsid w:val="55143828"/>
    <w:multiLevelType w:val="hybridMultilevel"/>
    <w:tmpl w:val="2DD4A736"/>
    <w:lvl w:ilvl="0" w:tplc="182825F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58224E83"/>
    <w:multiLevelType w:val="hybridMultilevel"/>
    <w:tmpl w:val="0D003CAE"/>
    <w:lvl w:ilvl="0" w:tplc="28140A5E">
      <w:start w:val="1"/>
      <w:numFmt w:val="decimal"/>
      <w:lvlText w:val="%1."/>
      <w:lvlJc w:val="left"/>
      <w:pPr>
        <w:ind w:left="579" w:hanging="360"/>
      </w:pPr>
      <w:rPr>
        <w:rFonts w:eastAsia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1" w15:restartNumberingAfterBreak="0">
    <w:nsid w:val="583827E2"/>
    <w:multiLevelType w:val="hybridMultilevel"/>
    <w:tmpl w:val="7AC09B50"/>
    <w:lvl w:ilvl="0" w:tplc="52E0D776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1" w:hanging="360"/>
      </w:pPr>
    </w:lvl>
    <w:lvl w:ilvl="2" w:tplc="0409001B" w:tentative="1">
      <w:start w:val="1"/>
      <w:numFmt w:val="lowerRoman"/>
      <w:lvlText w:val="%3."/>
      <w:lvlJc w:val="right"/>
      <w:pPr>
        <w:ind w:left="2051" w:hanging="180"/>
      </w:pPr>
    </w:lvl>
    <w:lvl w:ilvl="3" w:tplc="0409000F" w:tentative="1">
      <w:start w:val="1"/>
      <w:numFmt w:val="decimal"/>
      <w:lvlText w:val="%4."/>
      <w:lvlJc w:val="left"/>
      <w:pPr>
        <w:ind w:left="2771" w:hanging="360"/>
      </w:pPr>
    </w:lvl>
    <w:lvl w:ilvl="4" w:tplc="04090019" w:tentative="1">
      <w:start w:val="1"/>
      <w:numFmt w:val="lowerLetter"/>
      <w:lvlText w:val="%5."/>
      <w:lvlJc w:val="left"/>
      <w:pPr>
        <w:ind w:left="3491" w:hanging="360"/>
      </w:pPr>
    </w:lvl>
    <w:lvl w:ilvl="5" w:tplc="0409001B" w:tentative="1">
      <w:start w:val="1"/>
      <w:numFmt w:val="lowerRoman"/>
      <w:lvlText w:val="%6."/>
      <w:lvlJc w:val="right"/>
      <w:pPr>
        <w:ind w:left="4211" w:hanging="180"/>
      </w:pPr>
    </w:lvl>
    <w:lvl w:ilvl="6" w:tplc="0409000F" w:tentative="1">
      <w:start w:val="1"/>
      <w:numFmt w:val="decimal"/>
      <w:lvlText w:val="%7."/>
      <w:lvlJc w:val="left"/>
      <w:pPr>
        <w:ind w:left="4931" w:hanging="360"/>
      </w:pPr>
    </w:lvl>
    <w:lvl w:ilvl="7" w:tplc="04090019" w:tentative="1">
      <w:start w:val="1"/>
      <w:numFmt w:val="lowerLetter"/>
      <w:lvlText w:val="%8."/>
      <w:lvlJc w:val="left"/>
      <w:pPr>
        <w:ind w:left="5651" w:hanging="360"/>
      </w:pPr>
    </w:lvl>
    <w:lvl w:ilvl="8" w:tplc="040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2" w15:restartNumberingAfterBreak="0">
    <w:nsid w:val="5E105179"/>
    <w:multiLevelType w:val="hybridMultilevel"/>
    <w:tmpl w:val="AF6EC4A2"/>
    <w:lvl w:ilvl="0" w:tplc="F7BEBF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1062EA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D69D4"/>
    <w:multiLevelType w:val="hybridMultilevel"/>
    <w:tmpl w:val="E8246C60"/>
    <w:lvl w:ilvl="0" w:tplc="0CD48EF6">
      <w:start w:val="1"/>
      <w:numFmt w:val="decimal"/>
      <w:lvlText w:val="%1."/>
      <w:lvlJc w:val="left"/>
      <w:pPr>
        <w:ind w:left="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7" w:hanging="360"/>
      </w:p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</w:lvl>
    <w:lvl w:ilvl="3" w:tplc="0409000F" w:tentative="1">
      <w:start w:val="1"/>
      <w:numFmt w:val="decimal"/>
      <w:lvlText w:val="%4."/>
      <w:lvlJc w:val="left"/>
      <w:pPr>
        <w:ind w:left="2767" w:hanging="360"/>
      </w:p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</w:lvl>
    <w:lvl w:ilvl="6" w:tplc="0409000F" w:tentative="1">
      <w:start w:val="1"/>
      <w:numFmt w:val="decimal"/>
      <w:lvlText w:val="%7."/>
      <w:lvlJc w:val="left"/>
      <w:pPr>
        <w:ind w:left="4927" w:hanging="360"/>
      </w:p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4" w15:restartNumberingAfterBreak="0">
    <w:nsid w:val="7DE915C9"/>
    <w:multiLevelType w:val="hybridMultilevel"/>
    <w:tmpl w:val="ADD8E046"/>
    <w:lvl w:ilvl="0" w:tplc="8D08E966">
      <w:start w:val="1"/>
      <w:numFmt w:val="decimal"/>
      <w:lvlText w:val="%1."/>
      <w:lvlJc w:val="left"/>
      <w:pPr>
        <w:ind w:left="69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15" w:hanging="360"/>
      </w:pPr>
    </w:lvl>
    <w:lvl w:ilvl="2" w:tplc="0409001B" w:tentative="1">
      <w:start w:val="1"/>
      <w:numFmt w:val="lowerRoman"/>
      <w:lvlText w:val="%3."/>
      <w:lvlJc w:val="right"/>
      <w:pPr>
        <w:ind w:left="2135" w:hanging="180"/>
      </w:pPr>
    </w:lvl>
    <w:lvl w:ilvl="3" w:tplc="0409000F" w:tentative="1">
      <w:start w:val="1"/>
      <w:numFmt w:val="decimal"/>
      <w:lvlText w:val="%4."/>
      <w:lvlJc w:val="left"/>
      <w:pPr>
        <w:ind w:left="2855" w:hanging="360"/>
      </w:pPr>
    </w:lvl>
    <w:lvl w:ilvl="4" w:tplc="04090019" w:tentative="1">
      <w:start w:val="1"/>
      <w:numFmt w:val="lowerLetter"/>
      <w:lvlText w:val="%5."/>
      <w:lvlJc w:val="left"/>
      <w:pPr>
        <w:ind w:left="3575" w:hanging="360"/>
      </w:pPr>
    </w:lvl>
    <w:lvl w:ilvl="5" w:tplc="0409001B" w:tentative="1">
      <w:start w:val="1"/>
      <w:numFmt w:val="lowerRoman"/>
      <w:lvlText w:val="%6."/>
      <w:lvlJc w:val="right"/>
      <w:pPr>
        <w:ind w:left="4295" w:hanging="180"/>
      </w:pPr>
    </w:lvl>
    <w:lvl w:ilvl="6" w:tplc="0409000F" w:tentative="1">
      <w:start w:val="1"/>
      <w:numFmt w:val="decimal"/>
      <w:lvlText w:val="%7."/>
      <w:lvlJc w:val="left"/>
      <w:pPr>
        <w:ind w:left="5015" w:hanging="360"/>
      </w:pPr>
    </w:lvl>
    <w:lvl w:ilvl="7" w:tplc="04090019" w:tentative="1">
      <w:start w:val="1"/>
      <w:numFmt w:val="lowerLetter"/>
      <w:lvlText w:val="%8."/>
      <w:lvlJc w:val="left"/>
      <w:pPr>
        <w:ind w:left="5735" w:hanging="360"/>
      </w:pPr>
    </w:lvl>
    <w:lvl w:ilvl="8" w:tplc="0409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25" w15:restartNumberingAfterBreak="0">
    <w:nsid w:val="7F1F10C0"/>
    <w:multiLevelType w:val="hybridMultilevel"/>
    <w:tmpl w:val="E0884688"/>
    <w:lvl w:ilvl="0" w:tplc="ED92AB9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3"/>
  </w:num>
  <w:num w:numId="2">
    <w:abstractNumId w:val="6"/>
  </w:num>
  <w:num w:numId="3">
    <w:abstractNumId w:val="18"/>
  </w:num>
  <w:num w:numId="4">
    <w:abstractNumId w:val="23"/>
  </w:num>
  <w:num w:numId="5">
    <w:abstractNumId w:val="1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"/>
  </w:num>
  <w:num w:numId="9">
    <w:abstractNumId w:val="16"/>
  </w:num>
  <w:num w:numId="10">
    <w:abstractNumId w:val="24"/>
  </w:num>
  <w:num w:numId="11">
    <w:abstractNumId w:val="9"/>
  </w:num>
  <w:num w:numId="12">
    <w:abstractNumId w:val="25"/>
  </w:num>
  <w:num w:numId="13">
    <w:abstractNumId w:val="5"/>
  </w:num>
  <w:num w:numId="14">
    <w:abstractNumId w:val="7"/>
  </w:num>
  <w:num w:numId="15">
    <w:abstractNumId w:val="20"/>
  </w:num>
  <w:num w:numId="16">
    <w:abstractNumId w:val="11"/>
  </w:num>
  <w:num w:numId="17">
    <w:abstractNumId w:val="4"/>
  </w:num>
  <w:num w:numId="18">
    <w:abstractNumId w:val="13"/>
  </w:num>
  <w:num w:numId="19">
    <w:abstractNumId w:val="10"/>
  </w:num>
  <w:num w:numId="20">
    <w:abstractNumId w:val="12"/>
  </w:num>
  <w:num w:numId="21">
    <w:abstractNumId w:val="19"/>
  </w:num>
  <w:num w:numId="22">
    <w:abstractNumId w:val="0"/>
  </w:num>
  <w:num w:numId="23">
    <w:abstractNumId w:val="8"/>
  </w:num>
  <w:num w:numId="24">
    <w:abstractNumId w:val="2"/>
  </w:num>
  <w:num w:numId="25">
    <w:abstractNumId w:val="21"/>
  </w:num>
  <w:num w:numId="26">
    <w:abstractNumId w:val="17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915E1"/>
    <w:rsid w:val="000104FD"/>
    <w:rsid w:val="00022167"/>
    <w:rsid w:val="0002545D"/>
    <w:rsid w:val="00030E30"/>
    <w:rsid w:val="00035FA0"/>
    <w:rsid w:val="00036436"/>
    <w:rsid w:val="00052143"/>
    <w:rsid w:val="00062008"/>
    <w:rsid w:val="000630C6"/>
    <w:rsid w:val="0006584D"/>
    <w:rsid w:val="000813D5"/>
    <w:rsid w:val="00084E03"/>
    <w:rsid w:val="0008681E"/>
    <w:rsid w:val="00086B94"/>
    <w:rsid w:val="000929D3"/>
    <w:rsid w:val="000B1BA3"/>
    <w:rsid w:val="000D5F55"/>
    <w:rsid w:val="000E23D5"/>
    <w:rsid w:val="000F5FE1"/>
    <w:rsid w:val="0010459D"/>
    <w:rsid w:val="001407E5"/>
    <w:rsid w:val="00170912"/>
    <w:rsid w:val="0017179D"/>
    <w:rsid w:val="00180409"/>
    <w:rsid w:val="001832A3"/>
    <w:rsid w:val="001908FA"/>
    <w:rsid w:val="001A608A"/>
    <w:rsid w:val="001B3F1B"/>
    <w:rsid w:val="001D21F4"/>
    <w:rsid w:val="001D3E9F"/>
    <w:rsid w:val="001D507A"/>
    <w:rsid w:val="001F6185"/>
    <w:rsid w:val="00200F5C"/>
    <w:rsid w:val="0021135C"/>
    <w:rsid w:val="002337BA"/>
    <w:rsid w:val="002551C3"/>
    <w:rsid w:val="0026247C"/>
    <w:rsid w:val="00272F90"/>
    <w:rsid w:val="002857C2"/>
    <w:rsid w:val="00297FDB"/>
    <w:rsid w:val="002A1C18"/>
    <w:rsid w:val="002B4299"/>
    <w:rsid w:val="002C51E9"/>
    <w:rsid w:val="002D2E85"/>
    <w:rsid w:val="002E732D"/>
    <w:rsid w:val="002F3666"/>
    <w:rsid w:val="00305D6D"/>
    <w:rsid w:val="00310F14"/>
    <w:rsid w:val="0031209C"/>
    <w:rsid w:val="00321921"/>
    <w:rsid w:val="00321CD6"/>
    <w:rsid w:val="0033532C"/>
    <w:rsid w:val="0034252E"/>
    <w:rsid w:val="00345912"/>
    <w:rsid w:val="003526CC"/>
    <w:rsid w:val="00367F98"/>
    <w:rsid w:val="00373CDB"/>
    <w:rsid w:val="0037731E"/>
    <w:rsid w:val="00397C07"/>
    <w:rsid w:val="003A0E96"/>
    <w:rsid w:val="003A7FDB"/>
    <w:rsid w:val="003C3036"/>
    <w:rsid w:val="003C599D"/>
    <w:rsid w:val="003C776B"/>
    <w:rsid w:val="003E254C"/>
    <w:rsid w:val="003E3716"/>
    <w:rsid w:val="003F6AB1"/>
    <w:rsid w:val="00405A8A"/>
    <w:rsid w:val="004209FF"/>
    <w:rsid w:val="00427A03"/>
    <w:rsid w:val="00436C71"/>
    <w:rsid w:val="00447687"/>
    <w:rsid w:val="00457D4E"/>
    <w:rsid w:val="00486908"/>
    <w:rsid w:val="00491962"/>
    <w:rsid w:val="004A3F5A"/>
    <w:rsid w:val="004B1400"/>
    <w:rsid w:val="004B1DD6"/>
    <w:rsid w:val="004C38DD"/>
    <w:rsid w:val="004C4D0B"/>
    <w:rsid w:val="004E21B9"/>
    <w:rsid w:val="00511515"/>
    <w:rsid w:val="00512F70"/>
    <w:rsid w:val="00520A7D"/>
    <w:rsid w:val="005356C6"/>
    <w:rsid w:val="00540B9D"/>
    <w:rsid w:val="0054378B"/>
    <w:rsid w:val="0054562E"/>
    <w:rsid w:val="00547A04"/>
    <w:rsid w:val="00555B30"/>
    <w:rsid w:val="00575911"/>
    <w:rsid w:val="00580F29"/>
    <w:rsid w:val="00594EF7"/>
    <w:rsid w:val="005A72C5"/>
    <w:rsid w:val="005B3CC7"/>
    <w:rsid w:val="005B4E71"/>
    <w:rsid w:val="005C03FC"/>
    <w:rsid w:val="005C56A9"/>
    <w:rsid w:val="005E6410"/>
    <w:rsid w:val="005E689B"/>
    <w:rsid w:val="005E6E42"/>
    <w:rsid w:val="006007F2"/>
    <w:rsid w:val="0060541D"/>
    <w:rsid w:val="00613DEC"/>
    <w:rsid w:val="00615FF2"/>
    <w:rsid w:val="00666159"/>
    <w:rsid w:val="006663C9"/>
    <w:rsid w:val="0068452E"/>
    <w:rsid w:val="006946F6"/>
    <w:rsid w:val="00695667"/>
    <w:rsid w:val="006A031F"/>
    <w:rsid w:val="006A153B"/>
    <w:rsid w:val="006A4C82"/>
    <w:rsid w:val="006A4E82"/>
    <w:rsid w:val="006B337E"/>
    <w:rsid w:val="006B41C7"/>
    <w:rsid w:val="006B6956"/>
    <w:rsid w:val="006C24EF"/>
    <w:rsid w:val="006C6C96"/>
    <w:rsid w:val="006D1469"/>
    <w:rsid w:val="006E69A5"/>
    <w:rsid w:val="006E799F"/>
    <w:rsid w:val="00702BBC"/>
    <w:rsid w:val="00705DCC"/>
    <w:rsid w:val="00717DE3"/>
    <w:rsid w:val="00726102"/>
    <w:rsid w:val="00731D77"/>
    <w:rsid w:val="00742714"/>
    <w:rsid w:val="00750FAE"/>
    <w:rsid w:val="00771B94"/>
    <w:rsid w:val="00783739"/>
    <w:rsid w:val="007905FB"/>
    <w:rsid w:val="007A470D"/>
    <w:rsid w:val="007C235C"/>
    <w:rsid w:val="007C4EFE"/>
    <w:rsid w:val="007D5982"/>
    <w:rsid w:val="007F391C"/>
    <w:rsid w:val="00802E03"/>
    <w:rsid w:val="00824703"/>
    <w:rsid w:val="00841C28"/>
    <w:rsid w:val="00841CB5"/>
    <w:rsid w:val="00843D21"/>
    <w:rsid w:val="00852526"/>
    <w:rsid w:val="008570A1"/>
    <w:rsid w:val="00863372"/>
    <w:rsid w:val="008751A3"/>
    <w:rsid w:val="008765FF"/>
    <w:rsid w:val="00876981"/>
    <w:rsid w:val="00886B96"/>
    <w:rsid w:val="008915E1"/>
    <w:rsid w:val="008A2373"/>
    <w:rsid w:val="008A675A"/>
    <w:rsid w:val="008B54A4"/>
    <w:rsid w:val="008B7822"/>
    <w:rsid w:val="008B7E7E"/>
    <w:rsid w:val="008D5BA2"/>
    <w:rsid w:val="008E739A"/>
    <w:rsid w:val="008E77BF"/>
    <w:rsid w:val="008F01FD"/>
    <w:rsid w:val="008F5F4D"/>
    <w:rsid w:val="00904093"/>
    <w:rsid w:val="00906A33"/>
    <w:rsid w:val="0091491B"/>
    <w:rsid w:val="00921062"/>
    <w:rsid w:val="00936EDB"/>
    <w:rsid w:val="00953448"/>
    <w:rsid w:val="00960C67"/>
    <w:rsid w:val="0098561A"/>
    <w:rsid w:val="00986906"/>
    <w:rsid w:val="009A7790"/>
    <w:rsid w:val="009B0952"/>
    <w:rsid w:val="009B2442"/>
    <w:rsid w:val="009E02EE"/>
    <w:rsid w:val="009F39E9"/>
    <w:rsid w:val="00A008B2"/>
    <w:rsid w:val="00A0617D"/>
    <w:rsid w:val="00A20833"/>
    <w:rsid w:val="00A212ED"/>
    <w:rsid w:val="00A25BED"/>
    <w:rsid w:val="00A32284"/>
    <w:rsid w:val="00A42344"/>
    <w:rsid w:val="00A459D3"/>
    <w:rsid w:val="00A47386"/>
    <w:rsid w:val="00A50CFE"/>
    <w:rsid w:val="00A76732"/>
    <w:rsid w:val="00A87713"/>
    <w:rsid w:val="00A9311E"/>
    <w:rsid w:val="00AA1EF6"/>
    <w:rsid w:val="00AA7691"/>
    <w:rsid w:val="00AB3911"/>
    <w:rsid w:val="00AB40E2"/>
    <w:rsid w:val="00AF1C51"/>
    <w:rsid w:val="00B07B7C"/>
    <w:rsid w:val="00B11B0F"/>
    <w:rsid w:val="00B15230"/>
    <w:rsid w:val="00B20AF4"/>
    <w:rsid w:val="00B32D72"/>
    <w:rsid w:val="00B43DA9"/>
    <w:rsid w:val="00B563E6"/>
    <w:rsid w:val="00B57043"/>
    <w:rsid w:val="00B645B7"/>
    <w:rsid w:val="00B64641"/>
    <w:rsid w:val="00B71C84"/>
    <w:rsid w:val="00B802C4"/>
    <w:rsid w:val="00B81915"/>
    <w:rsid w:val="00B864C3"/>
    <w:rsid w:val="00BA4513"/>
    <w:rsid w:val="00BC4262"/>
    <w:rsid w:val="00BC7C8A"/>
    <w:rsid w:val="00BD61C1"/>
    <w:rsid w:val="00BF415F"/>
    <w:rsid w:val="00BF42A2"/>
    <w:rsid w:val="00BF5731"/>
    <w:rsid w:val="00C05D0A"/>
    <w:rsid w:val="00C12A00"/>
    <w:rsid w:val="00C2769C"/>
    <w:rsid w:val="00C30526"/>
    <w:rsid w:val="00C30A70"/>
    <w:rsid w:val="00C51C21"/>
    <w:rsid w:val="00C577B9"/>
    <w:rsid w:val="00C57C32"/>
    <w:rsid w:val="00C72E06"/>
    <w:rsid w:val="00C776A0"/>
    <w:rsid w:val="00C879D6"/>
    <w:rsid w:val="00C925E1"/>
    <w:rsid w:val="00CC3971"/>
    <w:rsid w:val="00CC52A5"/>
    <w:rsid w:val="00CC7523"/>
    <w:rsid w:val="00CD2CD2"/>
    <w:rsid w:val="00CE1394"/>
    <w:rsid w:val="00CF3923"/>
    <w:rsid w:val="00CF757D"/>
    <w:rsid w:val="00D11EAA"/>
    <w:rsid w:val="00D568EB"/>
    <w:rsid w:val="00D600A2"/>
    <w:rsid w:val="00D63105"/>
    <w:rsid w:val="00D701E0"/>
    <w:rsid w:val="00D77FB6"/>
    <w:rsid w:val="00D80268"/>
    <w:rsid w:val="00D83F50"/>
    <w:rsid w:val="00DA469D"/>
    <w:rsid w:val="00DC72DA"/>
    <w:rsid w:val="00DD0B0F"/>
    <w:rsid w:val="00DD3866"/>
    <w:rsid w:val="00DE10AA"/>
    <w:rsid w:val="00DF4DFB"/>
    <w:rsid w:val="00E00BB9"/>
    <w:rsid w:val="00E14AD2"/>
    <w:rsid w:val="00E250ED"/>
    <w:rsid w:val="00E33027"/>
    <w:rsid w:val="00E468FC"/>
    <w:rsid w:val="00E47412"/>
    <w:rsid w:val="00E62BCC"/>
    <w:rsid w:val="00E63CE1"/>
    <w:rsid w:val="00E72EBE"/>
    <w:rsid w:val="00E75793"/>
    <w:rsid w:val="00E81A41"/>
    <w:rsid w:val="00E82F52"/>
    <w:rsid w:val="00E830D7"/>
    <w:rsid w:val="00E832F9"/>
    <w:rsid w:val="00E83AE7"/>
    <w:rsid w:val="00E848BD"/>
    <w:rsid w:val="00E91728"/>
    <w:rsid w:val="00E9230B"/>
    <w:rsid w:val="00E93F3C"/>
    <w:rsid w:val="00EB384A"/>
    <w:rsid w:val="00EB539C"/>
    <w:rsid w:val="00ED5EF9"/>
    <w:rsid w:val="00EE1E86"/>
    <w:rsid w:val="00EE4C3C"/>
    <w:rsid w:val="00EF09DA"/>
    <w:rsid w:val="00EF265B"/>
    <w:rsid w:val="00F053FD"/>
    <w:rsid w:val="00F07802"/>
    <w:rsid w:val="00F10DEF"/>
    <w:rsid w:val="00F23B20"/>
    <w:rsid w:val="00F46A4E"/>
    <w:rsid w:val="00F72551"/>
    <w:rsid w:val="00F729E9"/>
    <w:rsid w:val="00F84884"/>
    <w:rsid w:val="00FA3524"/>
    <w:rsid w:val="00FC41B4"/>
    <w:rsid w:val="00FF1F11"/>
    <w:rsid w:val="00FF220C"/>
    <w:rsid w:val="00FF3799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F6E3D"/>
  <w15:docId w15:val="{C782A54C-9269-4E73-9D28-305D1EAB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F5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27A0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427A03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aliases w:val="Akapit z listą BS,List Paragraph 1,List_Paragraph,Multilevel para_II,List Paragraph1,Bullet1,Bullets,References,List Paragraph (numbered (a)),IBL List Paragraph,List Paragraph nowy,Numbered List Paragraph,Bullet paras,Liste 1,OBC Bullet"/>
    <w:basedOn w:val="Normal"/>
    <w:link w:val="ListParagraphChar"/>
    <w:uiPriority w:val="34"/>
    <w:qFormat/>
    <w:rsid w:val="00427A03"/>
    <w:pPr>
      <w:ind w:left="720"/>
      <w:contextualSpacing/>
    </w:p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nhideWhenUsed/>
    <w:qFormat/>
    <w:rsid w:val="00A76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Bullets Char,References Char,List Paragraph (numbered (a)) Char,IBL List Paragraph Char,Bullet paras Char"/>
    <w:link w:val="ListParagraph"/>
    <w:uiPriority w:val="34"/>
    <w:qFormat/>
    <w:locked/>
    <w:rsid w:val="003F6AB1"/>
  </w:style>
  <w:style w:type="character" w:styleId="Emphasis">
    <w:name w:val="Emphasis"/>
    <w:qFormat/>
    <w:rsid w:val="00B81915"/>
    <w:rPr>
      <w:i/>
      <w:iCs/>
    </w:rPr>
  </w:style>
  <w:style w:type="character" w:styleId="Strong">
    <w:name w:val="Strong"/>
    <w:qFormat/>
    <w:rsid w:val="00B81915"/>
    <w:rPr>
      <w:b/>
      <w:bCs/>
    </w:rPr>
  </w:style>
  <w:style w:type="paragraph" w:styleId="Header">
    <w:name w:val="header"/>
    <w:basedOn w:val="Normal"/>
    <w:link w:val="HeaderChar"/>
    <w:uiPriority w:val="99"/>
    <w:rsid w:val="00AA1EF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AA1EF6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1">
    <w:name w:val="Font Style11"/>
    <w:uiPriority w:val="99"/>
    <w:rsid w:val="008E77BF"/>
    <w:rPr>
      <w:rFonts w:ascii="Sylfaen" w:hAnsi="Sylfaen" w:cs="Sylfae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952"/>
    <w:rPr>
      <w:rFonts w:ascii="Segoe UI" w:hAnsi="Segoe UI" w:cs="Segoe UI"/>
      <w:sz w:val="18"/>
      <w:szCs w:val="18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locked/>
    <w:rsid w:val="00EE1E86"/>
    <w:rPr>
      <w:rFonts w:ascii="Times New Roman" w:eastAsia="Times New Roman" w:hAnsi="Times New Roman" w:cs="Times New Roman"/>
      <w:sz w:val="24"/>
      <w:szCs w:val="24"/>
    </w:rPr>
  </w:style>
  <w:style w:type="paragraph" w:customStyle="1" w:styleId="Armenian">
    <w:name w:val="Armenian"/>
    <w:basedOn w:val="Normal"/>
    <w:link w:val="ArmenianChar"/>
    <w:rsid w:val="006E69A5"/>
    <w:pPr>
      <w:spacing w:after="0" w:line="240" w:lineRule="auto"/>
    </w:pPr>
    <w:rPr>
      <w:rFonts w:ascii="Agg_Times1" w:eastAsia="Times New Roman" w:hAnsi="Agg_Times1" w:cs="Times New Roman"/>
      <w:sz w:val="24"/>
      <w:szCs w:val="20"/>
      <w:lang w:val="en-GB"/>
    </w:rPr>
  </w:style>
  <w:style w:type="character" w:customStyle="1" w:styleId="ArmenianChar">
    <w:name w:val="Armenian Char"/>
    <w:link w:val="Armenian"/>
    <w:locked/>
    <w:rsid w:val="006E69A5"/>
    <w:rPr>
      <w:rFonts w:ascii="Agg_Times1" w:eastAsia="Times New Roman" w:hAnsi="Agg_Times1" w:cs="Times New Roman"/>
      <w:sz w:val="24"/>
      <w:szCs w:val="20"/>
      <w:lang w:val="en-GB"/>
    </w:rPr>
  </w:style>
  <w:style w:type="paragraph" w:styleId="BodyTextIndent2">
    <w:name w:val="Body Text Indent 2"/>
    <w:basedOn w:val="Normal"/>
    <w:link w:val="BodyTextIndent2Char"/>
    <w:unhideWhenUsed/>
    <w:rsid w:val="00520A7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520A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1D21F4"/>
    <w:pPr>
      <w:spacing w:after="0" w:line="240" w:lineRule="auto"/>
      <w:jc w:val="center"/>
    </w:pPr>
    <w:rPr>
      <w:rFonts w:ascii="Arial Armenian" w:eastAsia="Times New Roman" w:hAnsi="Arial Armenian" w:cs="Times New Roman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1D21F4"/>
    <w:rPr>
      <w:rFonts w:ascii="Arial Armenian" w:eastAsia="Times New Roman" w:hAnsi="Arial Armeni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54820-CD23-4107-96AF-255E495B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http://mul.gyumricity.am/tasks/docs/attachment.php?id=148042&amp;fn=12Gyum+Xor+002ampop+%281%29.docx&amp;out=1&amp;token=</cp:keywords>
</cp:coreProperties>
</file>